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78B65" w14:textId="54751594" w:rsidR="00D64EE7" w:rsidRDefault="004E1C22" w:rsidP="00C33E4E">
      <w:pPr>
        <w:pStyle w:val="NoSpacing"/>
        <w:jc w:val="center"/>
        <w:rPr>
          <w:b/>
          <w:bCs/>
          <w:lang w:val="vi-VN"/>
        </w:rPr>
      </w:pPr>
      <w:r w:rsidRPr="004E1C22">
        <w:rPr>
          <w:b/>
          <w:bCs/>
        </w:rPr>
        <w:t xml:space="preserve">Ban Đại diện </w:t>
      </w:r>
      <w:r>
        <w:rPr>
          <w:b/>
          <w:bCs/>
          <w:lang w:val="vi-VN"/>
        </w:rPr>
        <w:t xml:space="preserve">HĐQT </w:t>
      </w:r>
      <w:r w:rsidRPr="004E1C22">
        <w:rPr>
          <w:b/>
          <w:bCs/>
        </w:rPr>
        <w:t xml:space="preserve">Ngân hàng Chính sách xã hội </w:t>
      </w:r>
      <w:r>
        <w:rPr>
          <w:b/>
          <w:bCs/>
          <w:lang w:val="vi-VN"/>
        </w:rPr>
        <w:t xml:space="preserve">xã Hòa Điền </w:t>
      </w:r>
      <w:r w:rsidRPr="004E1C22">
        <w:rPr>
          <w:b/>
          <w:bCs/>
        </w:rPr>
        <w:t xml:space="preserve">tổ chức </w:t>
      </w:r>
      <w:r w:rsidR="007401AF">
        <w:rPr>
          <w:b/>
          <w:bCs/>
        </w:rPr>
        <w:t>H</w:t>
      </w:r>
      <w:r w:rsidRPr="004E1C22">
        <w:rPr>
          <w:b/>
          <w:bCs/>
        </w:rPr>
        <w:t>ội nghị sơ kết 9 tháng đầu năm</w:t>
      </w:r>
      <w:r>
        <w:rPr>
          <w:b/>
          <w:bCs/>
          <w:lang w:val="vi-VN"/>
        </w:rPr>
        <w:t xml:space="preserve"> 2026</w:t>
      </w:r>
    </w:p>
    <w:p w14:paraId="7D7DC1C2" w14:textId="77777777" w:rsidR="004E1C22" w:rsidRDefault="004E1C22" w:rsidP="00CC35CE">
      <w:pPr>
        <w:pStyle w:val="NoSpacing"/>
        <w:rPr>
          <w:b/>
          <w:bCs/>
          <w:lang w:val="vi-VN"/>
        </w:rPr>
      </w:pPr>
    </w:p>
    <w:p w14:paraId="0E3D6884" w14:textId="605A9B38" w:rsidR="00463C64" w:rsidRPr="00C33E4E" w:rsidRDefault="004E1C22" w:rsidP="00C33E4E">
      <w:pPr>
        <w:pStyle w:val="NoSpacing"/>
        <w:spacing w:before="120" w:after="120"/>
        <w:ind w:firstLine="709"/>
        <w:jc w:val="both"/>
        <w:rPr>
          <w:szCs w:val="28"/>
          <w:lang w:val="vi-VN"/>
        </w:rPr>
      </w:pPr>
      <w:r w:rsidRPr="00C33E4E">
        <w:rPr>
          <w:szCs w:val="28"/>
          <w:lang w:val="vi-VN"/>
        </w:rPr>
        <w:t xml:space="preserve">Ngày 21/10, Ban Đại diện HĐQT Ngân hàng Chính sách xã hội xã Hòa Điền tỉnh (An Giang) tổ chức </w:t>
      </w:r>
      <w:r w:rsidR="00D41FAD" w:rsidRPr="00C33E4E">
        <w:rPr>
          <w:szCs w:val="28"/>
          <w:lang w:val="vi-VN"/>
        </w:rPr>
        <w:t>H</w:t>
      </w:r>
      <w:r w:rsidRPr="00C33E4E">
        <w:rPr>
          <w:szCs w:val="28"/>
          <w:lang w:val="vi-VN"/>
        </w:rPr>
        <w:t xml:space="preserve">ội nghị sơ kết 9 tháng đầu năm 2026, triển khai </w:t>
      </w:r>
      <w:r w:rsidR="007401AF" w:rsidRPr="00C33E4E">
        <w:rPr>
          <w:szCs w:val="28"/>
          <w:lang w:val="vi-VN"/>
        </w:rPr>
        <w:t xml:space="preserve">phương hướng, </w:t>
      </w:r>
      <w:r w:rsidRPr="00C33E4E">
        <w:rPr>
          <w:szCs w:val="28"/>
          <w:lang w:val="vi-VN"/>
        </w:rPr>
        <w:t xml:space="preserve">nhiệm vụ </w:t>
      </w:r>
      <w:r w:rsidR="00D41FAD" w:rsidRPr="00C33E4E">
        <w:rPr>
          <w:szCs w:val="28"/>
          <w:lang w:val="vi-VN"/>
        </w:rPr>
        <w:t>0</w:t>
      </w:r>
      <w:r w:rsidRPr="00C33E4E">
        <w:rPr>
          <w:szCs w:val="28"/>
          <w:lang w:val="vi-VN"/>
        </w:rPr>
        <w:t xml:space="preserve">3 tháng cuối năm 2026. Ông Võ Quang Phúc, Chủ tịch UBND xã, Trưởng Ban đại diện HĐQT Ngân hàng Chính sách xã hội xã chủ trì Hội nghị, Cùng dự Hội nghị có ông Nguyễn Chí Hiếu – Giám đốc Ngân hàng Chính sách xã hội Kiên Lương, bà Bùi Thị Mai Hồng, phó Giám đốc Ngân hàng Chính sách xã hội Kiên Lương, ông Phạm Quốc Sĩ, Đảng ủy viên, Trưởng phòng Kinh tế </w:t>
      </w:r>
      <w:r w:rsidR="00E40F22" w:rsidRPr="00C33E4E">
        <w:rPr>
          <w:szCs w:val="28"/>
          <w:lang w:val="vi-VN"/>
        </w:rPr>
        <w:t>xã, các Thành viên HĐQT Ngân hàng Chính sách xã hội xã, đại diện Công an xã, Hội nông dân xã, Hội LHPN xã, Hội Cựu chiến binh xã, Đoàn Thanh niên xã.</w:t>
      </w:r>
    </w:p>
    <w:p w14:paraId="15329CF8" w14:textId="1AB72F3B" w:rsidR="00B8644A" w:rsidRPr="00C33E4E" w:rsidRDefault="00E40F22" w:rsidP="00C33E4E">
      <w:pPr>
        <w:widowControl w:val="0"/>
        <w:spacing w:before="120" w:after="120" w:line="240" w:lineRule="auto"/>
        <w:ind w:firstLine="709"/>
        <w:jc w:val="both"/>
        <w:rPr>
          <w:rFonts w:eastAsia="Times New Roman" w:cs="Times New Roman"/>
          <w:kern w:val="0"/>
          <w:lang w:val="vi-VN" w:bidi="ar-SA"/>
          <w14:ligatures w14:val="none"/>
        </w:rPr>
      </w:pPr>
      <w:r w:rsidRPr="00C33E4E">
        <w:rPr>
          <w:rFonts w:eastAsia="Times New Roman" w:cs="Times New Roman"/>
          <w:kern w:val="0"/>
          <w:lang w:val="vi-VN" w:bidi="ar-SA"/>
          <w14:ligatures w14:val="none"/>
        </w:rPr>
        <w:t xml:space="preserve">Trong 9 tháng </w:t>
      </w:r>
      <w:r w:rsidR="00D41FAD" w:rsidRPr="00C33E4E">
        <w:rPr>
          <w:rFonts w:eastAsia="Times New Roman" w:cs="Times New Roman"/>
          <w:kern w:val="0"/>
          <w:lang w:val="vi-VN" w:bidi="ar-SA"/>
          <w14:ligatures w14:val="none"/>
        </w:rPr>
        <w:t xml:space="preserve">đầu </w:t>
      </w:r>
      <w:r w:rsidRPr="00C33E4E">
        <w:rPr>
          <w:rFonts w:eastAsia="Times New Roman" w:cs="Times New Roman"/>
          <w:kern w:val="0"/>
          <w:lang w:val="vi-VN" w:bidi="ar-SA"/>
          <w14:ligatures w14:val="none"/>
        </w:rPr>
        <w:t>năm 2026, Ban đại diện HĐQT NHCSXH xã, các tổ chức CT-XH nhận ủy thác và các đơn vị liên quan đã triển khai thực hiện tốt các chương trình tín dụng chính sách, thực hiện đạt một số chỉ tiêu đáng khích lệ, như: Tăng trưởng tín dụng 13.860 triệu đồng so với năm 2025, huy động tiền gửi tổ viên tổ TK&amp;VV đạt 13.860 triệu đồng, tăng 1.122 triệu đồng so với năm 2025, công tác huy động vốn, giải ngân, xử lý nợ bị rủi ro luôn được quan tâm thực hiện.</w:t>
      </w:r>
      <w:r w:rsidRPr="00C33E4E">
        <w:rPr>
          <w:lang w:val="vi-VN"/>
        </w:rPr>
        <w:t xml:space="preserve"> </w:t>
      </w:r>
      <w:r w:rsidRPr="00C33E4E">
        <w:rPr>
          <w:rFonts w:eastAsia="Times New Roman" w:cs="Times New Roman"/>
          <w:kern w:val="0"/>
          <w:lang w:val="vi-VN" w:bidi="ar-SA"/>
          <w14:ligatures w14:val="none"/>
        </w:rPr>
        <w:t>UBND xã, Ban đại diện HĐQT NHCSXH xã đã ban hành văn bản tổ chức thực hiện kịp thời các nội dung chỉ đạo của UBND tỉnh, Ban đại diện HĐQT NHCSXH tỉnh về hoạt động tín dụng chính sách xã hội trên địa bàn. Chỉ đạo rà soát, xác nhận đối tượng vay vốn, bình xét cho vay, kiểm tra sử dụng vốn vay.</w:t>
      </w:r>
    </w:p>
    <w:p w14:paraId="446CA986" w14:textId="24F584C5" w:rsidR="00E40F22" w:rsidRPr="00C33E4E" w:rsidRDefault="00E40F22" w:rsidP="00C33E4E">
      <w:pPr>
        <w:widowControl w:val="0"/>
        <w:spacing w:before="120" w:after="120" w:line="240" w:lineRule="auto"/>
        <w:ind w:firstLine="709"/>
        <w:jc w:val="both"/>
        <w:rPr>
          <w:rFonts w:eastAsia="Times New Roman" w:cs="Times New Roman"/>
          <w:kern w:val="0"/>
          <w:lang w:val="vi-VN" w:bidi="ar-SA"/>
          <w14:ligatures w14:val="none"/>
        </w:rPr>
      </w:pPr>
      <w:r w:rsidRPr="00C33E4E">
        <w:rPr>
          <w:rFonts w:eastAsia="Times New Roman" w:cs="Times New Roman"/>
          <w:kern w:val="0"/>
          <w:lang w:val="vi-VN" w:bidi="ar-SA"/>
          <w14:ligatures w14:val="none"/>
        </w:rPr>
        <w:t>Phòng giao dịch NHCSXH Kiên Lương luôn tích cực tham mưu cho cấp uỷ, chính quyền và các đơn vị liên quan trong việc phối hợp triển khai nguồn vốn tín dụng chính sách trên địa bàn một cách hiệu quả, nhanh chóng, an toàn, đúng quy định.</w:t>
      </w:r>
    </w:p>
    <w:p w14:paraId="5D89A0F1" w14:textId="4611B983" w:rsidR="00E40F22" w:rsidRPr="00C33E4E" w:rsidRDefault="00E40F22" w:rsidP="00C33E4E">
      <w:pPr>
        <w:widowControl w:val="0"/>
        <w:spacing w:before="120" w:after="120" w:line="240" w:lineRule="auto"/>
        <w:ind w:firstLine="709"/>
        <w:jc w:val="both"/>
        <w:rPr>
          <w:rFonts w:eastAsia="Times New Roman" w:cs="Times New Roman"/>
          <w:kern w:val="0"/>
          <w:lang w:val="vi-VN" w:bidi="ar-SA"/>
          <w14:ligatures w14:val="none"/>
        </w:rPr>
      </w:pPr>
      <w:r w:rsidRPr="00C33E4E">
        <w:rPr>
          <w:rFonts w:eastAsia="Times New Roman" w:cs="Times New Roman"/>
          <w:kern w:val="0"/>
          <w:lang w:val="vi-VN" w:bidi="ar-SA"/>
          <w14:ligatures w14:val="none"/>
        </w:rPr>
        <w:t xml:space="preserve">Sự phối hợp chặt chẽ của Mặt trận tổ quốc, các tổ chức chính trị - xã hội nhận uỷ thác, tổ trưởng tổ dân phố và các thành phần có liên quan trong việc tuyên truyền, giám sát đối với các hoạt động tín dụng chính sách xã hội trên địa bàn xã, góp phần nâng cao nhận thức của người dân về chính sách tín dụng ưu đãi. MTTQ xã đã mở tài khoản ‘‘Vì người nghèo’’ tại NHCSXH để huy động nguồn vốn. Bên cạnh đó, </w:t>
      </w:r>
      <w:r w:rsidR="007401AF" w:rsidRPr="00C33E4E">
        <w:rPr>
          <w:rFonts w:eastAsia="Times New Roman" w:cs="Times New Roman"/>
          <w:kern w:val="0"/>
          <w:lang w:val="vi-VN" w:bidi="ar-SA"/>
          <w14:ligatures w14:val="none"/>
        </w:rPr>
        <w:t>các Trưởng ấp, Ban quản lý Tổ TK&amp;VV trong công tác triển khai, quản lý nguồn vốn tín dụng chính sách xã hội một cách hiệu quả.</w:t>
      </w:r>
    </w:p>
    <w:p w14:paraId="50E1137B" w14:textId="77777777" w:rsidR="007401AF" w:rsidRPr="00C33E4E" w:rsidRDefault="007401AF" w:rsidP="00C33E4E">
      <w:pPr>
        <w:widowControl w:val="0"/>
        <w:spacing w:before="120" w:after="120" w:line="240" w:lineRule="auto"/>
        <w:ind w:firstLine="709"/>
        <w:jc w:val="both"/>
        <w:rPr>
          <w:lang w:val="vi-VN"/>
        </w:rPr>
      </w:pPr>
      <w:r w:rsidRPr="00C33E4E">
        <w:rPr>
          <w:rFonts w:eastAsia="Times New Roman" w:cs="Times New Roman"/>
          <w:kern w:val="0"/>
          <w:lang w:val="vi-VN" w:bidi="ar-SA"/>
          <w14:ligatures w14:val="none"/>
        </w:rPr>
        <w:t>Người dân được thụ hưởng nguồn vốn tín dụng chính sách cơ bản đều sử dụng vốn vay đúng mục đích, thực hiện đầy đủ nghĩa vụ đối với nhà nước theo</w:t>
      </w:r>
      <w:r w:rsidRPr="00C33E4E">
        <w:rPr>
          <w:lang w:val="vi-VN"/>
        </w:rPr>
        <w:t xml:space="preserve"> </w:t>
      </w:r>
      <w:r w:rsidRPr="00C33E4E">
        <w:rPr>
          <w:rFonts w:eastAsia="Times New Roman" w:cs="Times New Roman"/>
          <w:kern w:val="0"/>
          <w:lang w:val="vi-VN" w:bidi="ar-SA"/>
          <w14:ligatures w14:val="none"/>
        </w:rPr>
        <w:t>quy định của Tổ TK&amp;VV, nhiều người dân sử dụng vốn vay đầu tư có hiệu quả, nâng cao thu nhập, đời sống gia đình, ổn định về kinh tế.</w:t>
      </w:r>
      <w:r w:rsidRPr="00C33E4E">
        <w:rPr>
          <w:lang w:val="vi-VN"/>
        </w:rPr>
        <w:t xml:space="preserve"> </w:t>
      </w:r>
    </w:p>
    <w:p w14:paraId="0854291F" w14:textId="35AF4460" w:rsidR="00E40F22" w:rsidRPr="00C33E4E" w:rsidRDefault="007401AF" w:rsidP="00C33E4E">
      <w:pPr>
        <w:widowControl w:val="0"/>
        <w:spacing w:before="120" w:after="120" w:line="240" w:lineRule="auto"/>
        <w:ind w:firstLine="709"/>
        <w:jc w:val="both"/>
        <w:rPr>
          <w:rFonts w:eastAsia="Times New Roman" w:cs="Times New Roman"/>
          <w:kern w:val="0"/>
          <w:lang w:val="vi-VN" w:bidi="ar-SA"/>
          <w14:ligatures w14:val="none"/>
        </w:rPr>
      </w:pPr>
      <w:r w:rsidRPr="00C33E4E">
        <w:rPr>
          <w:rFonts w:eastAsia="Times New Roman" w:cs="Times New Roman"/>
          <w:kern w:val="0"/>
          <w:lang w:val="vi-VN" w:bidi="ar-SA"/>
          <w14:ligatures w14:val="none"/>
        </w:rPr>
        <w:t>Tăng trưởng tín dụng đạt từ 99% trở lên kế hoạch được giao: 99,8%, đạt chỉ tiêu đề ra.</w:t>
      </w:r>
      <w:r w:rsidRPr="00C33E4E">
        <w:rPr>
          <w:lang w:val="vi-VN"/>
        </w:rPr>
        <w:t xml:space="preserve"> </w:t>
      </w:r>
      <w:r w:rsidRPr="00C33E4E">
        <w:rPr>
          <w:rFonts w:eastAsia="Times New Roman" w:cs="Times New Roman"/>
          <w:kern w:val="0"/>
          <w:lang w:val="vi-VN" w:bidi="ar-SA"/>
          <w14:ligatures w14:val="none"/>
        </w:rPr>
        <w:t>Thực hiện hoàn thành 100% chỉ tiêu kế hoạch huy động vốn, hoàn thành 100% kế hoạch kiểm tra, giám sát của Ban đại diện, 100%, đạt chỉ tiêu đề ra.</w:t>
      </w:r>
    </w:p>
    <w:p w14:paraId="29BDB913" w14:textId="6201FBA1" w:rsidR="007401AF" w:rsidRPr="00C33E4E" w:rsidRDefault="007401AF" w:rsidP="00C33E4E">
      <w:pPr>
        <w:widowControl w:val="0"/>
        <w:spacing w:before="120" w:after="120" w:line="240" w:lineRule="auto"/>
        <w:ind w:firstLine="709"/>
        <w:jc w:val="both"/>
        <w:rPr>
          <w:rFonts w:eastAsia="Times New Roman" w:cs="Times New Roman"/>
          <w:kern w:val="0"/>
          <w:lang w:val="vi-VN" w:bidi="ar-SA"/>
          <w14:ligatures w14:val="none"/>
        </w:rPr>
      </w:pPr>
      <w:r w:rsidRPr="00C33E4E">
        <w:rPr>
          <w:rFonts w:eastAsia="Times New Roman" w:cs="Times New Roman"/>
          <w:kern w:val="0"/>
          <w:lang w:val="vi-VN" w:bidi="ar-SA"/>
          <w14:ligatures w14:val="none"/>
        </w:rPr>
        <w:lastRenderedPageBreak/>
        <w:t>Về phương hướng, nhiệm vụ, giải pháp thực hiện 03 tháng cuối năm 2026.</w:t>
      </w:r>
      <w:r w:rsidRPr="00C33E4E">
        <w:rPr>
          <w:lang w:val="vi-VN"/>
        </w:rPr>
        <w:t xml:space="preserve"> </w:t>
      </w:r>
      <w:r w:rsidRPr="00C33E4E">
        <w:rPr>
          <w:rFonts w:eastAsia="Times New Roman" w:cs="Times New Roman"/>
          <w:kern w:val="0"/>
          <w:lang w:val="vi-VN" w:bidi="ar-SA"/>
          <w14:ligatures w14:val="none"/>
        </w:rPr>
        <w:t>Thành viên Ban đại diện HĐQT NHCSXH xã tiếp tục công tác kiểm tra, giám sát tại cơ sở, qua kiểm tra nắm bắt những tồn tại, hạn chế để có giải pháp chỉ đạo, tháo gỡ kịp thời, đảm bảo nguồn vốn tín dụng chính sách phát huy hiệu quả tích cực trong thực hiện các chương trình mục tiêu quốc gia tại địa phương.</w:t>
      </w:r>
    </w:p>
    <w:p w14:paraId="23562F21" w14:textId="5D8FAD3B" w:rsidR="007401AF" w:rsidRPr="00C33E4E" w:rsidRDefault="007401AF" w:rsidP="00C33E4E">
      <w:pPr>
        <w:widowControl w:val="0"/>
        <w:spacing w:before="120" w:after="120" w:line="240" w:lineRule="auto"/>
        <w:ind w:firstLine="709"/>
        <w:jc w:val="both"/>
        <w:rPr>
          <w:rFonts w:eastAsia="Times New Roman" w:cs="Times New Roman"/>
          <w:kern w:val="0"/>
          <w:lang w:val="vi-VN" w:bidi="ar-SA"/>
          <w14:ligatures w14:val="none"/>
        </w:rPr>
      </w:pPr>
      <w:r w:rsidRPr="00C33E4E">
        <w:rPr>
          <w:rFonts w:eastAsia="Times New Roman" w:cs="Times New Roman"/>
          <w:kern w:val="0"/>
          <w:lang w:val="vi-VN" w:bidi="ar-SA"/>
          <w14:ligatures w14:val="none"/>
        </w:rPr>
        <w:t>Tham mưu UBND xã chỉ đạo các ngành, các đơn vị có liên quan phối hợp với NHCSXH để triển khai thực hiện hiệu quả nguồn vốn tín dụng chính sách trên địa bàn. Quan tâm hỗ trợ cơ sở vật chất, đảm bảo an ninh, an toàn cho các Điểm giao dịch của Phòng giao dịch NHCSXH Kiên Lương trên địa bàn. Thực hiện rà soát, phê duyệt đối tượng, xác nhận thủ tục, hồ sơ vay vốn cho các đối tượng thụ hưởng, giúp người nghèo và các đối tượng chính sách được tiếp cận nguồn vốn tín dụng chính sách nhanh chóng và thuận lợi...</w:t>
      </w:r>
    </w:p>
    <w:p w14:paraId="4786DCED" w14:textId="3B5097A7" w:rsidR="00D41FAD" w:rsidRPr="00C33E4E" w:rsidRDefault="00D41FAD" w:rsidP="00C33E4E">
      <w:pPr>
        <w:widowControl w:val="0"/>
        <w:spacing w:before="120" w:after="120" w:line="240" w:lineRule="auto"/>
        <w:ind w:firstLine="709"/>
        <w:jc w:val="both"/>
        <w:rPr>
          <w:rFonts w:eastAsia="Times New Roman" w:cs="Times New Roman"/>
          <w:kern w:val="0"/>
          <w:lang w:val="vi-VN" w:bidi="ar-SA"/>
          <w14:ligatures w14:val="none"/>
        </w:rPr>
      </w:pPr>
      <w:r w:rsidRPr="00C33E4E">
        <w:rPr>
          <w:rFonts w:eastAsia="Times New Roman" w:cs="Times New Roman"/>
          <w:kern w:val="0"/>
          <w:lang w:val="vi-VN" w:bidi="ar-SA"/>
          <w14:ligatures w14:val="none"/>
        </w:rPr>
        <w:t>Dịp này, Chủ tịch Hội đồng quản trị Ngân hàng Chính sách xã hội tặng Giấy khen cho 01 cá nhân kiêm nhiệm, phối hợp thực hiện tín dụng chính sách đã có thành tích đóng góp vào kết quả hoạt động của Ngân hàng Chính sách xã hội năm 2025./.</w:t>
      </w:r>
    </w:p>
    <w:p w14:paraId="2B267467" w14:textId="631441FC" w:rsidR="007401AF" w:rsidRPr="00C33E4E" w:rsidRDefault="007401AF" w:rsidP="00C33E4E">
      <w:pPr>
        <w:widowControl w:val="0"/>
        <w:spacing w:before="120" w:after="120" w:line="240" w:lineRule="auto"/>
        <w:ind w:firstLine="709"/>
        <w:jc w:val="right"/>
        <w:rPr>
          <w:rFonts w:eastAsia="Times New Roman" w:cs="Times New Roman"/>
          <w:b/>
          <w:bCs/>
          <w:kern w:val="0"/>
          <w:lang w:val="vi-VN" w:bidi="ar-SA"/>
          <w14:ligatures w14:val="none"/>
        </w:rPr>
      </w:pPr>
      <w:r w:rsidRPr="00C33E4E">
        <w:rPr>
          <w:rFonts w:eastAsia="Times New Roman" w:cs="Times New Roman"/>
          <w:b/>
          <w:bCs/>
          <w:kern w:val="0"/>
          <w:lang w:val="vi-VN" w:bidi="ar-SA"/>
          <w14:ligatures w14:val="none"/>
        </w:rPr>
        <w:t xml:space="preserve">Huỳnh An </w:t>
      </w:r>
    </w:p>
    <w:p w14:paraId="514E2213" w14:textId="1227D247" w:rsidR="003007B5" w:rsidRPr="00B8644A" w:rsidRDefault="003007B5" w:rsidP="00C33E4E">
      <w:pPr>
        <w:spacing w:before="120" w:after="120" w:line="288" w:lineRule="auto"/>
        <w:ind w:firstLine="709"/>
        <w:jc w:val="both"/>
        <w:outlineLvl w:val="0"/>
        <w:rPr>
          <w:rFonts w:eastAsia="Calibri" w:cs="Times New Roman"/>
          <w:kern w:val="0"/>
          <w:sz w:val="26"/>
          <w:szCs w:val="26"/>
          <w:lang w:val="vi-VN" w:bidi="ar-SA"/>
          <w14:ligatures w14:val="none"/>
        </w:rPr>
      </w:pPr>
    </w:p>
    <w:p w14:paraId="2BE84F88" w14:textId="77777777" w:rsidR="003007B5" w:rsidRPr="003007B5" w:rsidRDefault="003007B5" w:rsidP="003007B5">
      <w:pPr>
        <w:spacing w:before="120" w:after="120" w:line="288" w:lineRule="auto"/>
        <w:jc w:val="both"/>
        <w:outlineLvl w:val="0"/>
        <w:rPr>
          <w:rFonts w:eastAsia="SimSun" w:cs="Times New Roman"/>
          <w:b/>
          <w:kern w:val="0"/>
          <w:sz w:val="26"/>
          <w:szCs w:val="26"/>
          <w:lang w:val="it-IT" w:bidi="ar-SA"/>
          <w14:ligatures w14:val="none"/>
        </w:rPr>
      </w:pPr>
    </w:p>
    <w:p w14:paraId="033CC9B0" w14:textId="0B6EA8EA" w:rsidR="00E33EBF" w:rsidRPr="003007B5" w:rsidRDefault="00E33EBF" w:rsidP="00B71F6C">
      <w:pPr>
        <w:pStyle w:val="NormalWeb"/>
        <w:spacing w:line="360" w:lineRule="auto"/>
        <w:rPr>
          <w:sz w:val="28"/>
          <w:szCs w:val="28"/>
          <w:lang w:val="it-IT"/>
        </w:rPr>
      </w:pPr>
    </w:p>
    <w:p w14:paraId="3B221AC8" w14:textId="77777777" w:rsidR="00A67DB6" w:rsidRPr="00904188" w:rsidRDefault="00A67DB6" w:rsidP="002E53F0">
      <w:pPr>
        <w:rPr>
          <w:lang w:val="vi-VN"/>
        </w:rPr>
      </w:pPr>
    </w:p>
    <w:sectPr w:rsidR="00A67DB6" w:rsidRPr="00904188" w:rsidSect="00C33E4E">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EE7"/>
    <w:rsid w:val="000A45B0"/>
    <w:rsid w:val="0018529E"/>
    <w:rsid w:val="00221C19"/>
    <w:rsid w:val="00244378"/>
    <w:rsid w:val="00292A8E"/>
    <w:rsid w:val="002D1320"/>
    <w:rsid w:val="002E53F0"/>
    <w:rsid w:val="003007B5"/>
    <w:rsid w:val="003D010A"/>
    <w:rsid w:val="00463C64"/>
    <w:rsid w:val="0049168C"/>
    <w:rsid w:val="004B5567"/>
    <w:rsid w:val="004E1C22"/>
    <w:rsid w:val="00515EE4"/>
    <w:rsid w:val="00515F29"/>
    <w:rsid w:val="005F3916"/>
    <w:rsid w:val="00691F0A"/>
    <w:rsid w:val="00713968"/>
    <w:rsid w:val="007401AF"/>
    <w:rsid w:val="00741661"/>
    <w:rsid w:val="00796521"/>
    <w:rsid w:val="007E6F54"/>
    <w:rsid w:val="00840380"/>
    <w:rsid w:val="008539CB"/>
    <w:rsid w:val="0088361D"/>
    <w:rsid w:val="00884F36"/>
    <w:rsid w:val="008D243E"/>
    <w:rsid w:val="008F2BFB"/>
    <w:rsid w:val="00900436"/>
    <w:rsid w:val="00904188"/>
    <w:rsid w:val="00A159E4"/>
    <w:rsid w:val="00A42C72"/>
    <w:rsid w:val="00A67DB6"/>
    <w:rsid w:val="00A74FA8"/>
    <w:rsid w:val="00AC5F5F"/>
    <w:rsid w:val="00AE5915"/>
    <w:rsid w:val="00B34D8E"/>
    <w:rsid w:val="00B71F6C"/>
    <w:rsid w:val="00B8644A"/>
    <w:rsid w:val="00BB4EBC"/>
    <w:rsid w:val="00C104A4"/>
    <w:rsid w:val="00C33E4E"/>
    <w:rsid w:val="00C727A1"/>
    <w:rsid w:val="00CC35CE"/>
    <w:rsid w:val="00D41FAD"/>
    <w:rsid w:val="00D637D4"/>
    <w:rsid w:val="00D64EE7"/>
    <w:rsid w:val="00E33EBF"/>
    <w:rsid w:val="00E40F22"/>
    <w:rsid w:val="00E97693"/>
    <w:rsid w:val="00FB26D1"/>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790DB"/>
  <w15:chartTrackingRefBased/>
  <w15:docId w15:val="{3C8346D8-6CA9-4AAE-8643-B31057527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8"/>
        <w:lang w:val="en-US" w:eastAsia="en-US" w:bidi="th-TH"/>
        <w14:ligatures w14:val="standardContextual"/>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4188"/>
    <w:pPr>
      <w:keepNext/>
      <w:keepLines/>
      <w:spacing w:before="240" w:after="0"/>
      <w:outlineLvl w:val="0"/>
    </w:pPr>
    <w:rPr>
      <w:rFonts w:asciiTheme="majorHAnsi" w:eastAsiaTheme="majorEastAsia" w:hAnsiTheme="majorHAnsi" w:cstheme="majorBidi"/>
      <w:color w:val="2F5496" w:themeColor="accent1" w:themeShade="BF"/>
      <w:sz w:val="32"/>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64EE7"/>
    <w:pPr>
      <w:spacing w:before="100" w:beforeAutospacing="1" w:after="100" w:afterAutospacing="1" w:line="240" w:lineRule="auto"/>
    </w:pPr>
    <w:rPr>
      <w:rFonts w:eastAsia="Times New Roman" w:cs="Times New Roman"/>
      <w:kern w:val="0"/>
      <w:sz w:val="24"/>
      <w:szCs w:val="24"/>
      <w:lang w:bidi="ar-SA"/>
      <w14:ligatures w14:val="none"/>
    </w:rPr>
  </w:style>
  <w:style w:type="character" w:styleId="Strong">
    <w:name w:val="Strong"/>
    <w:basedOn w:val="DefaultParagraphFont"/>
    <w:uiPriority w:val="22"/>
    <w:qFormat/>
    <w:rsid w:val="00D64EE7"/>
    <w:rPr>
      <w:b/>
      <w:bCs/>
    </w:rPr>
  </w:style>
  <w:style w:type="character" w:customStyle="1" w:styleId="Heading1Char">
    <w:name w:val="Heading 1 Char"/>
    <w:basedOn w:val="DefaultParagraphFont"/>
    <w:link w:val="Heading1"/>
    <w:uiPriority w:val="9"/>
    <w:rsid w:val="00904188"/>
    <w:rPr>
      <w:rFonts w:asciiTheme="majorHAnsi" w:eastAsiaTheme="majorEastAsia" w:hAnsiTheme="majorHAnsi" w:cstheme="majorBidi"/>
      <w:color w:val="2F5496" w:themeColor="accent1" w:themeShade="BF"/>
      <w:sz w:val="32"/>
      <w:szCs w:val="40"/>
    </w:rPr>
  </w:style>
  <w:style w:type="character" w:styleId="Hyperlink">
    <w:name w:val="Hyperlink"/>
    <w:basedOn w:val="DefaultParagraphFont"/>
    <w:uiPriority w:val="99"/>
    <w:unhideWhenUsed/>
    <w:rsid w:val="00904188"/>
    <w:rPr>
      <w:color w:val="0563C1" w:themeColor="hyperlink"/>
      <w:u w:val="single"/>
    </w:rPr>
  </w:style>
  <w:style w:type="character" w:styleId="UnresolvedMention">
    <w:name w:val="Unresolved Mention"/>
    <w:basedOn w:val="DefaultParagraphFont"/>
    <w:uiPriority w:val="99"/>
    <w:semiHidden/>
    <w:unhideWhenUsed/>
    <w:rsid w:val="00904188"/>
    <w:rPr>
      <w:color w:val="605E5C"/>
      <w:shd w:val="clear" w:color="auto" w:fill="E1DFDD"/>
    </w:rPr>
  </w:style>
  <w:style w:type="paragraph" w:styleId="NoSpacing">
    <w:name w:val="No Spacing"/>
    <w:uiPriority w:val="1"/>
    <w:qFormat/>
    <w:rsid w:val="00CC35CE"/>
    <w:pPr>
      <w:spacing w:after="0" w:line="240" w:lineRule="auto"/>
    </w:pPr>
    <w:rPr>
      <w:szCs w:val="3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416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593</Words>
  <Characters>3383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User</cp:lastModifiedBy>
  <cp:revision>3</cp:revision>
  <dcterms:created xsi:type="dcterms:W3CDTF">2026-10-21T14:57:00Z</dcterms:created>
  <dcterms:modified xsi:type="dcterms:W3CDTF">2026-10-23T11:04:00Z</dcterms:modified>
</cp:coreProperties>
</file>