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04EA" w14:textId="77777777" w:rsidR="00316A78" w:rsidRDefault="00000000" w:rsidP="00C23051">
      <w:pPr>
        <w:spacing w:before="120" w:after="120" w:line="240" w:lineRule="auto"/>
        <w:jc w:val="center"/>
      </w:pPr>
      <w:r>
        <w:rPr>
          <w:rFonts w:ascii="Times New Roman" w:hAnsi="Times New Roman"/>
          <w:b/>
          <w:sz w:val="28"/>
        </w:rPr>
        <w:t>Phụ lục I</w:t>
      </w:r>
    </w:p>
    <w:p w14:paraId="3A1A6AC3" w14:textId="77777777" w:rsidR="00316A78" w:rsidRDefault="00000000" w:rsidP="00C23051">
      <w:pPr>
        <w:spacing w:before="120" w:after="120" w:line="240" w:lineRule="auto"/>
        <w:jc w:val="center"/>
        <w:rPr>
          <w:rFonts w:ascii="Times New Roman" w:hAnsi="Times New Roman"/>
          <w:b/>
          <w:sz w:val="28"/>
        </w:rPr>
      </w:pPr>
      <w:r>
        <w:rPr>
          <w:rFonts w:ascii="Times New Roman" w:hAnsi="Times New Roman"/>
          <w:b/>
          <w:sz w:val="28"/>
        </w:rPr>
        <w:t>DANH MỤC CÁC LUẬT, NGHỊ ĐỊNH CÓ HIỆU LỰC TỪ NGÀY 01/7/2026</w:t>
      </w:r>
    </w:p>
    <w:p w14:paraId="0EC75128" w14:textId="77777777" w:rsidR="00C23051" w:rsidRDefault="00C23051" w:rsidP="00C23051">
      <w:pPr>
        <w:spacing w:after="0" w:line="240" w:lineRule="auto"/>
        <w:jc w:val="center"/>
        <w:rPr>
          <w:rFonts w:ascii="Times New Roman" w:hAnsi="Times New Roman"/>
          <w:i/>
          <w:sz w:val="28"/>
          <w:szCs w:val="28"/>
        </w:rPr>
      </w:pPr>
      <w:r w:rsidRPr="00C23051">
        <w:rPr>
          <w:rFonts w:ascii="Times New Roman" w:hAnsi="Times New Roman"/>
          <w:i/>
          <w:sz w:val="28"/>
          <w:szCs w:val="28"/>
        </w:rPr>
        <w:t xml:space="preserve">(Kèm theo Công văn số          /VP-TH ngày      /8/2026 của </w:t>
      </w:r>
    </w:p>
    <w:p w14:paraId="3A15F693" w14:textId="470B123C" w:rsidR="00C23051" w:rsidRPr="00C23051" w:rsidRDefault="00C23051" w:rsidP="00C23051">
      <w:pPr>
        <w:spacing w:after="0" w:line="240" w:lineRule="auto"/>
        <w:jc w:val="center"/>
        <w:rPr>
          <w:rFonts w:ascii="Times New Roman" w:hAnsi="Times New Roman"/>
          <w:i/>
          <w:sz w:val="28"/>
          <w:szCs w:val="28"/>
        </w:rPr>
      </w:pPr>
      <w:r w:rsidRPr="00C23051">
        <w:rPr>
          <w:rFonts w:ascii="Times New Roman" w:hAnsi="Times New Roman"/>
          <w:i/>
          <w:sz w:val="28"/>
          <w:szCs w:val="28"/>
        </w:rPr>
        <w:t>Văn phòng HĐND và UBND xã)</w:t>
      </w:r>
    </w:p>
    <w:p w14:paraId="55DD8BF4" w14:textId="44095B02" w:rsidR="00C828E8" w:rsidRDefault="00C828E8" w:rsidP="00C23051">
      <w:pPr>
        <w:spacing w:before="120" w:after="120" w:line="240" w:lineRule="auto"/>
        <w:jc w:val="center"/>
      </w:pPr>
      <w:r>
        <w:rPr>
          <w:noProof/>
        </w:rPr>
        <mc:AlternateContent>
          <mc:Choice Requires="wps">
            <w:drawing>
              <wp:anchor distT="0" distB="0" distL="114300" distR="114300" simplePos="0" relativeHeight="251655680" behindDoc="0" locked="0" layoutInCell="1" allowOverlap="1" wp14:anchorId="4586ACC4" wp14:editId="345AFCD3">
                <wp:simplePos x="0" y="0"/>
                <wp:positionH relativeFrom="column">
                  <wp:posOffset>2279650</wp:posOffset>
                </wp:positionH>
                <wp:positionV relativeFrom="paragraph">
                  <wp:posOffset>106680</wp:posOffset>
                </wp:positionV>
                <wp:extent cx="1409700" cy="12700"/>
                <wp:effectExtent l="0" t="0" r="19050" b="25400"/>
                <wp:wrapNone/>
                <wp:docPr id="637593071" name="Straight Connector 1"/>
                <wp:cNvGraphicFramePr/>
                <a:graphic xmlns:a="http://schemas.openxmlformats.org/drawingml/2006/main">
                  <a:graphicData uri="http://schemas.microsoft.com/office/word/2010/wordprocessingShape">
                    <wps:wsp>
                      <wps:cNvCnPr/>
                      <wps:spPr>
                        <a:xfrm>
                          <a:off x="0" y="0"/>
                          <a:ext cx="1409700" cy="127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1B22BE" id="Straight Connector 1"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79.5pt,8.4pt" to="29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" strokecolor="black [3040]"/>
            </w:pict>
          </mc:Fallback>
        </mc:AlternateContent>
      </w:r>
    </w:p>
    <w:p w14:paraId="77449534" w14:textId="421BEABE" w:rsidR="00C23051" w:rsidRDefault="00C23051" w:rsidP="00C23051">
      <w:pPr>
        <w:spacing w:before="120" w:after="120" w:line="240" w:lineRule="auto"/>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CCCCCC"/>
          <w:insideV w:val="single" w:sz="4" w:space="0" w:color="CCCCCC"/>
        </w:tblBorders>
        <w:tblLayout w:type="fixed"/>
        <w:tblLook w:val="04A0" w:firstRow="1" w:lastRow="0" w:firstColumn="1" w:lastColumn="0" w:noHBand="0" w:noVBand="1"/>
      </w:tblPr>
      <w:tblGrid>
        <w:gridCol w:w="1152"/>
        <w:gridCol w:w="6480"/>
        <w:gridCol w:w="2160"/>
      </w:tblGrid>
      <w:tr w:rsidR="00316A78" w14:paraId="70237102" w14:textId="77777777" w:rsidTr="005E51AC">
        <w:trPr>
          <w:trHeight w:val="629"/>
          <w:tblHeader/>
          <w:jc w:val="center"/>
        </w:trPr>
        <w:tc>
          <w:tcPr>
            <w:tcW w:w="1152" w:type="dxa"/>
            <w:shd w:val="clear" w:color="auto" w:fill="EBF1F5"/>
            <w:vAlign w:val="center"/>
          </w:tcPr>
          <w:p w14:paraId="227E8818" w14:textId="77777777" w:rsidR="00316A78" w:rsidRPr="00C828E8" w:rsidRDefault="00000000">
            <w:pPr>
              <w:jc w:val="center"/>
              <w:rPr>
                <w:rFonts w:ascii="Times New Roman" w:hAnsi="Times New Roman" w:cs="Times New Roman"/>
                <w:sz w:val="28"/>
                <w:szCs w:val="28"/>
              </w:rPr>
            </w:pPr>
            <w:r w:rsidRPr="00C828E8">
              <w:rPr>
                <w:rFonts w:ascii="Times New Roman" w:hAnsi="Times New Roman" w:cs="Times New Roman"/>
                <w:b/>
                <w:sz w:val="28"/>
                <w:szCs w:val="28"/>
              </w:rPr>
              <w:t>STT</w:t>
            </w:r>
          </w:p>
        </w:tc>
        <w:tc>
          <w:tcPr>
            <w:tcW w:w="6480" w:type="dxa"/>
            <w:shd w:val="clear" w:color="auto" w:fill="EBF1F5"/>
            <w:vAlign w:val="center"/>
          </w:tcPr>
          <w:p w14:paraId="6B37BE9B" w14:textId="77777777" w:rsidR="00316A78" w:rsidRPr="00C828E8" w:rsidRDefault="00000000">
            <w:pPr>
              <w:jc w:val="center"/>
              <w:rPr>
                <w:rFonts w:ascii="Times New Roman" w:hAnsi="Times New Roman" w:cs="Times New Roman"/>
                <w:sz w:val="28"/>
                <w:szCs w:val="28"/>
              </w:rPr>
            </w:pPr>
            <w:r w:rsidRPr="00C828E8">
              <w:rPr>
                <w:rFonts w:ascii="Times New Roman" w:hAnsi="Times New Roman" w:cs="Times New Roman"/>
                <w:b/>
                <w:sz w:val="28"/>
                <w:szCs w:val="28"/>
              </w:rPr>
              <w:t>LUẬT, NGHỊ ĐỊNH</w:t>
            </w:r>
          </w:p>
        </w:tc>
        <w:tc>
          <w:tcPr>
            <w:tcW w:w="2160" w:type="dxa"/>
            <w:shd w:val="clear" w:color="auto" w:fill="EBF1F5"/>
            <w:vAlign w:val="center"/>
          </w:tcPr>
          <w:p w14:paraId="549841DC" w14:textId="77777777" w:rsidR="00316A78" w:rsidRPr="00C828E8" w:rsidRDefault="00000000">
            <w:pPr>
              <w:jc w:val="center"/>
              <w:rPr>
                <w:rFonts w:ascii="Times New Roman" w:hAnsi="Times New Roman" w:cs="Times New Roman"/>
                <w:sz w:val="28"/>
                <w:szCs w:val="28"/>
              </w:rPr>
            </w:pPr>
            <w:r w:rsidRPr="00C828E8">
              <w:rPr>
                <w:rFonts w:ascii="Times New Roman" w:hAnsi="Times New Roman" w:cs="Times New Roman"/>
                <w:b/>
                <w:sz w:val="28"/>
                <w:szCs w:val="28"/>
              </w:rPr>
              <w:t>NGÀY CÓ HIỆU LỰC</w:t>
            </w:r>
          </w:p>
        </w:tc>
      </w:tr>
      <w:tr w:rsidR="00316A78" w14:paraId="378B6DF8" w14:textId="77777777" w:rsidTr="00C828E8">
        <w:trPr>
          <w:cantSplit/>
          <w:trHeight w:val="746"/>
          <w:jc w:val="center"/>
        </w:trPr>
        <w:tc>
          <w:tcPr>
            <w:tcW w:w="1152" w:type="dxa"/>
            <w:shd w:val="clear" w:color="auto" w:fill="F2F2F2"/>
            <w:vAlign w:val="center"/>
          </w:tcPr>
          <w:p w14:paraId="1AB33CA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b/>
                <w:sz w:val="28"/>
                <w:szCs w:val="28"/>
              </w:rPr>
              <w:t>I</w:t>
            </w:r>
          </w:p>
        </w:tc>
        <w:tc>
          <w:tcPr>
            <w:tcW w:w="6480" w:type="dxa"/>
            <w:shd w:val="clear" w:color="auto" w:fill="F2F2F2"/>
            <w:vAlign w:val="center"/>
          </w:tcPr>
          <w:p w14:paraId="6929E3B2"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b/>
                <w:sz w:val="28"/>
                <w:szCs w:val="28"/>
              </w:rPr>
              <w:t>LUẬT</w:t>
            </w:r>
          </w:p>
        </w:tc>
        <w:tc>
          <w:tcPr>
            <w:tcW w:w="2160" w:type="dxa"/>
            <w:shd w:val="clear" w:color="auto" w:fill="F2F2F2"/>
            <w:vAlign w:val="center"/>
          </w:tcPr>
          <w:p w14:paraId="0711237F" w14:textId="77777777" w:rsidR="00316A78" w:rsidRPr="00C828E8" w:rsidRDefault="00316A78" w:rsidP="00C828E8">
            <w:pPr>
              <w:spacing w:before="120" w:after="120" w:line="240" w:lineRule="auto"/>
              <w:jc w:val="center"/>
              <w:rPr>
                <w:rFonts w:ascii="Times New Roman" w:hAnsi="Times New Roman" w:cs="Times New Roman"/>
                <w:sz w:val="28"/>
                <w:szCs w:val="28"/>
              </w:rPr>
            </w:pPr>
          </w:p>
        </w:tc>
      </w:tr>
      <w:tr w:rsidR="00316A78" w14:paraId="5378C2DE" w14:textId="77777777">
        <w:trPr>
          <w:cantSplit/>
          <w:jc w:val="center"/>
        </w:trPr>
        <w:tc>
          <w:tcPr>
            <w:tcW w:w="1152" w:type="dxa"/>
            <w:vAlign w:val="center"/>
          </w:tcPr>
          <w:p w14:paraId="7B068AB9"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w:t>
            </w:r>
          </w:p>
        </w:tc>
        <w:tc>
          <w:tcPr>
            <w:tcW w:w="6480" w:type="dxa"/>
            <w:vAlign w:val="center"/>
          </w:tcPr>
          <w:p w14:paraId="4504CDEC"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Luật Chuyển giao người đang chấp hành án phạt tù ngày 26 tháng 11 năm 2025</w:t>
            </w:r>
          </w:p>
        </w:tc>
        <w:tc>
          <w:tcPr>
            <w:tcW w:w="2160" w:type="dxa"/>
            <w:vAlign w:val="center"/>
          </w:tcPr>
          <w:p w14:paraId="645CB42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42EDEC9B" w14:textId="77777777">
        <w:trPr>
          <w:cantSplit/>
          <w:jc w:val="center"/>
        </w:trPr>
        <w:tc>
          <w:tcPr>
            <w:tcW w:w="1152" w:type="dxa"/>
            <w:vAlign w:val="center"/>
          </w:tcPr>
          <w:p w14:paraId="5AD8920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w:t>
            </w:r>
          </w:p>
        </w:tc>
        <w:tc>
          <w:tcPr>
            <w:tcW w:w="6480" w:type="dxa"/>
            <w:vAlign w:val="center"/>
          </w:tcPr>
          <w:p w14:paraId="41679034"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Luật Dẫn độ ngày 26 tháng 11 năm 2025</w:t>
            </w:r>
          </w:p>
        </w:tc>
        <w:tc>
          <w:tcPr>
            <w:tcW w:w="2160" w:type="dxa"/>
            <w:vAlign w:val="center"/>
          </w:tcPr>
          <w:p w14:paraId="3D13FD6C"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30FF2B46" w14:textId="77777777">
        <w:trPr>
          <w:cantSplit/>
          <w:jc w:val="center"/>
        </w:trPr>
        <w:tc>
          <w:tcPr>
            <w:tcW w:w="1152" w:type="dxa"/>
            <w:vAlign w:val="center"/>
          </w:tcPr>
          <w:p w14:paraId="3C9ABE0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3</w:t>
            </w:r>
          </w:p>
        </w:tc>
        <w:tc>
          <w:tcPr>
            <w:tcW w:w="6480" w:type="dxa"/>
            <w:vAlign w:val="center"/>
          </w:tcPr>
          <w:p w14:paraId="177872C7"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Luật Tương trợ tư pháp về hình sự ngày 26 tháng 11 năm 2025</w:t>
            </w:r>
          </w:p>
        </w:tc>
        <w:tc>
          <w:tcPr>
            <w:tcW w:w="2160" w:type="dxa"/>
            <w:vAlign w:val="center"/>
          </w:tcPr>
          <w:p w14:paraId="02D7EF2C"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0B7E7F92" w14:textId="77777777">
        <w:trPr>
          <w:cantSplit/>
          <w:jc w:val="center"/>
        </w:trPr>
        <w:tc>
          <w:tcPr>
            <w:tcW w:w="1152" w:type="dxa"/>
            <w:vAlign w:val="center"/>
          </w:tcPr>
          <w:p w14:paraId="482BF06D"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4</w:t>
            </w:r>
          </w:p>
        </w:tc>
        <w:tc>
          <w:tcPr>
            <w:tcW w:w="6480" w:type="dxa"/>
            <w:vAlign w:val="center"/>
          </w:tcPr>
          <w:p w14:paraId="58B367D4"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Luật Tương trợ tư pháp về dân sự ngày 26 tháng 11 năm 2025</w:t>
            </w:r>
          </w:p>
        </w:tc>
        <w:tc>
          <w:tcPr>
            <w:tcW w:w="2160" w:type="dxa"/>
            <w:vAlign w:val="center"/>
          </w:tcPr>
          <w:p w14:paraId="75A30EDF"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4472BBAF" w14:textId="77777777">
        <w:trPr>
          <w:cantSplit/>
          <w:jc w:val="center"/>
        </w:trPr>
        <w:tc>
          <w:tcPr>
            <w:tcW w:w="1152" w:type="dxa"/>
            <w:vAlign w:val="center"/>
          </w:tcPr>
          <w:p w14:paraId="0EF0AF93"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5</w:t>
            </w:r>
          </w:p>
        </w:tc>
        <w:tc>
          <w:tcPr>
            <w:tcW w:w="6480" w:type="dxa"/>
            <w:vAlign w:val="center"/>
          </w:tcPr>
          <w:p w14:paraId="428C6255"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Luật Tình trạng khẩn cấp ngày 03 tháng 12 năm 2025</w:t>
            </w:r>
          </w:p>
        </w:tc>
        <w:tc>
          <w:tcPr>
            <w:tcW w:w="2160" w:type="dxa"/>
            <w:vAlign w:val="center"/>
          </w:tcPr>
          <w:p w14:paraId="1EA53F1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2DD368DA" w14:textId="77777777">
        <w:trPr>
          <w:cantSplit/>
          <w:jc w:val="center"/>
        </w:trPr>
        <w:tc>
          <w:tcPr>
            <w:tcW w:w="1152" w:type="dxa"/>
            <w:vAlign w:val="center"/>
          </w:tcPr>
          <w:p w14:paraId="0097105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6</w:t>
            </w:r>
          </w:p>
        </w:tc>
        <w:tc>
          <w:tcPr>
            <w:tcW w:w="6480" w:type="dxa"/>
            <w:vAlign w:val="center"/>
          </w:tcPr>
          <w:p w14:paraId="3E5B1620"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Luật Sửa đổi, bổ sung một số điều của Luật Lý lịch tư pháp ngày 05 tháng 12 năm 2025</w:t>
            </w:r>
          </w:p>
        </w:tc>
        <w:tc>
          <w:tcPr>
            <w:tcW w:w="2160" w:type="dxa"/>
            <w:vAlign w:val="center"/>
          </w:tcPr>
          <w:p w14:paraId="476CA3C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2E967142" w14:textId="77777777">
        <w:trPr>
          <w:cantSplit/>
          <w:jc w:val="center"/>
        </w:trPr>
        <w:tc>
          <w:tcPr>
            <w:tcW w:w="1152" w:type="dxa"/>
            <w:vAlign w:val="center"/>
          </w:tcPr>
          <w:p w14:paraId="226A341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7</w:t>
            </w:r>
          </w:p>
        </w:tc>
        <w:tc>
          <w:tcPr>
            <w:tcW w:w="6480" w:type="dxa"/>
            <w:vAlign w:val="center"/>
          </w:tcPr>
          <w:p w14:paraId="5F5CEF01"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Luật Báo chí ngày 10 tháng 12 năm 2025</w:t>
            </w:r>
          </w:p>
        </w:tc>
        <w:tc>
          <w:tcPr>
            <w:tcW w:w="2160" w:type="dxa"/>
            <w:vAlign w:val="center"/>
          </w:tcPr>
          <w:p w14:paraId="0B49F05A"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4C8A56C0" w14:textId="77777777">
        <w:trPr>
          <w:cantSplit/>
          <w:jc w:val="center"/>
        </w:trPr>
        <w:tc>
          <w:tcPr>
            <w:tcW w:w="1152" w:type="dxa"/>
            <w:vAlign w:val="center"/>
          </w:tcPr>
          <w:p w14:paraId="5C83AC2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8</w:t>
            </w:r>
          </w:p>
        </w:tc>
        <w:tc>
          <w:tcPr>
            <w:tcW w:w="6480" w:type="dxa"/>
            <w:vAlign w:val="center"/>
          </w:tcPr>
          <w:p w14:paraId="4270DA7E"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Luật Phòng, chống ma túy ngày 10 tháng 12 năm 2025</w:t>
            </w:r>
          </w:p>
        </w:tc>
        <w:tc>
          <w:tcPr>
            <w:tcW w:w="2160" w:type="dxa"/>
            <w:vAlign w:val="center"/>
          </w:tcPr>
          <w:p w14:paraId="7E7AEAB0"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151D19F3" w14:textId="77777777">
        <w:trPr>
          <w:cantSplit/>
          <w:jc w:val="center"/>
        </w:trPr>
        <w:tc>
          <w:tcPr>
            <w:tcW w:w="1152" w:type="dxa"/>
            <w:vAlign w:val="center"/>
          </w:tcPr>
          <w:p w14:paraId="722EE47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9</w:t>
            </w:r>
          </w:p>
        </w:tc>
        <w:tc>
          <w:tcPr>
            <w:tcW w:w="6480" w:type="dxa"/>
            <w:vAlign w:val="center"/>
          </w:tcPr>
          <w:p w14:paraId="0C002FA2"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Luật Quản lý thuế ngày 10 tháng 12 năm 2025</w:t>
            </w:r>
          </w:p>
        </w:tc>
        <w:tc>
          <w:tcPr>
            <w:tcW w:w="2160" w:type="dxa"/>
            <w:vAlign w:val="center"/>
          </w:tcPr>
          <w:p w14:paraId="7E301185"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39B13F03" w14:textId="77777777">
        <w:trPr>
          <w:cantSplit/>
          <w:jc w:val="center"/>
        </w:trPr>
        <w:tc>
          <w:tcPr>
            <w:tcW w:w="1152" w:type="dxa"/>
            <w:vAlign w:val="center"/>
          </w:tcPr>
          <w:p w14:paraId="187931D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10</w:t>
            </w:r>
          </w:p>
        </w:tc>
        <w:tc>
          <w:tcPr>
            <w:tcW w:w="6480" w:type="dxa"/>
            <w:vAlign w:val="center"/>
          </w:tcPr>
          <w:p w14:paraId="7C7A6955"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Luật Sửa đổi, bổ sung một số điều của 10 Luật có liên quan đến an ninh, trật tự ngày 10 tháng 12 năm 2025</w:t>
            </w:r>
          </w:p>
        </w:tc>
        <w:tc>
          <w:tcPr>
            <w:tcW w:w="2160" w:type="dxa"/>
            <w:vAlign w:val="center"/>
          </w:tcPr>
          <w:p w14:paraId="7F27ECB8"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113BF2BC" w14:textId="77777777">
        <w:trPr>
          <w:cantSplit/>
          <w:jc w:val="center"/>
        </w:trPr>
        <w:tc>
          <w:tcPr>
            <w:tcW w:w="1152" w:type="dxa"/>
            <w:vAlign w:val="center"/>
          </w:tcPr>
          <w:p w14:paraId="5FCB2CC8"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11</w:t>
            </w:r>
          </w:p>
        </w:tc>
        <w:tc>
          <w:tcPr>
            <w:tcW w:w="6480" w:type="dxa"/>
            <w:vAlign w:val="center"/>
          </w:tcPr>
          <w:p w14:paraId="1081D491"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Luật Xây dựng ngày 10 tháng 12 năm 2025</w:t>
            </w:r>
          </w:p>
        </w:tc>
        <w:tc>
          <w:tcPr>
            <w:tcW w:w="2160" w:type="dxa"/>
            <w:vAlign w:val="center"/>
          </w:tcPr>
          <w:p w14:paraId="5FC48555"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2DD32F29" w14:textId="77777777">
        <w:trPr>
          <w:cantSplit/>
          <w:jc w:val="center"/>
        </w:trPr>
        <w:tc>
          <w:tcPr>
            <w:tcW w:w="1152" w:type="dxa"/>
            <w:vAlign w:val="center"/>
          </w:tcPr>
          <w:p w14:paraId="43DBDC81"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12</w:t>
            </w:r>
          </w:p>
        </w:tc>
        <w:tc>
          <w:tcPr>
            <w:tcW w:w="6480" w:type="dxa"/>
            <w:vAlign w:val="center"/>
          </w:tcPr>
          <w:p w14:paraId="64A72245"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Luật Viên chức ngày 10 tháng 12 năm 2025</w:t>
            </w:r>
          </w:p>
        </w:tc>
        <w:tc>
          <w:tcPr>
            <w:tcW w:w="2160" w:type="dxa"/>
            <w:vAlign w:val="center"/>
          </w:tcPr>
          <w:p w14:paraId="7ADA8FFF"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2B2353D5" w14:textId="77777777">
        <w:trPr>
          <w:cantSplit/>
          <w:jc w:val="center"/>
        </w:trPr>
        <w:tc>
          <w:tcPr>
            <w:tcW w:w="1152" w:type="dxa"/>
            <w:vAlign w:val="center"/>
          </w:tcPr>
          <w:p w14:paraId="19C505BF"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lastRenderedPageBreak/>
              <w:t>13</w:t>
            </w:r>
          </w:p>
        </w:tc>
        <w:tc>
          <w:tcPr>
            <w:tcW w:w="6480" w:type="dxa"/>
            <w:vAlign w:val="center"/>
          </w:tcPr>
          <w:p w14:paraId="367A3FA9"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Luật Hàng không dân dụng Việt Nam ngày 10 tháng 12 năm 2025</w:t>
            </w:r>
          </w:p>
        </w:tc>
        <w:tc>
          <w:tcPr>
            <w:tcW w:w="2160" w:type="dxa"/>
            <w:vAlign w:val="center"/>
          </w:tcPr>
          <w:p w14:paraId="0AE916F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57C79234" w14:textId="77777777">
        <w:trPr>
          <w:cantSplit/>
          <w:jc w:val="center"/>
        </w:trPr>
        <w:tc>
          <w:tcPr>
            <w:tcW w:w="1152" w:type="dxa"/>
            <w:vAlign w:val="center"/>
          </w:tcPr>
          <w:p w14:paraId="0553D22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14</w:t>
            </w:r>
          </w:p>
        </w:tc>
        <w:tc>
          <w:tcPr>
            <w:tcW w:w="6480" w:type="dxa"/>
            <w:vAlign w:val="center"/>
          </w:tcPr>
          <w:p w14:paraId="7BB19F05"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sz w:val="28"/>
                <w:szCs w:val="28"/>
              </w:rPr>
              <w:t>Luật Sửa đổi, bổ sung một số điều của Luật Tiếp công dân, luật khiếu nại, luật tố cáo ngày 10 tháng 12 năm 2025</w:t>
            </w:r>
          </w:p>
        </w:tc>
        <w:tc>
          <w:tcPr>
            <w:tcW w:w="2160" w:type="dxa"/>
            <w:vAlign w:val="center"/>
          </w:tcPr>
          <w:p w14:paraId="682E6AE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41099C21" w14:textId="77777777">
        <w:trPr>
          <w:cantSplit/>
          <w:jc w:val="center"/>
        </w:trPr>
        <w:tc>
          <w:tcPr>
            <w:tcW w:w="1152" w:type="dxa"/>
            <w:vAlign w:val="center"/>
          </w:tcPr>
          <w:p w14:paraId="1E40CBE1"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15</w:t>
            </w:r>
          </w:p>
        </w:tc>
        <w:tc>
          <w:tcPr>
            <w:tcW w:w="6480" w:type="dxa"/>
            <w:vAlign w:val="center"/>
          </w:tcPr>
          <w:p w14:paraId="36DA3B4C"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sz w:val="28"/>
                <w:szCs w:val="28"/>
              </w:rPr>
              <w:t>Luật Tiết kiệm, chống lãng phí ngày 10 tháng 12 năm 2025</w:t>
            </w:r>
          </w:p>
        </w:tc>
        <w:tc>
          <w:tcPr>
            <w:tcW w:w="2160" w:type="dxa"/>
            <w:vAlign w:val="center"/>
          </w:tcPr>
          <w:p w14:paraId="6D21B42A"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2DC84B09" w14:textId="77777777">
        <w:trPr>
          <w:cantSplit/>
          <w:jc w:val="center"/>
        </w:trPr>
        <w:tc>
          <w:tcPr>
            <w:tcW w:w="1152" w:type="dxa"/>
            <w:vAlign w:val="center"/>
          </w:tcPr>
          <w:p w14:paraId="28B774F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16</w:t>
            </w:r>
          </w:p>
        </w:tc>
        <w:tc>
          <w:tcPr>
            <w:tcW w:w="6480" w:type="dxa"/>
            <w:vAlign w:val="center"/>
          </w:tcPr>
          <w:p w14:paraId="210F969B"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sz w:val="28"/>
                <w:szCs w:val="28"/>
              </w:rPr>
              <w:t>Luật Sửa đổi, bổ sung một số điều của Luật Phòng, chống tham nhũng, tiêu cực ngày 10 tháng 12 năm 2025</w:t>
            </w:r>
          </w:p>
        </w:tc>
        <w:tc>
          <w:tcPr>
            <w:tcW w:w="2160" w:type="dxa"/>
            <w:vAlign w:val="center"/>
          </w:tcPr>
          <w:p w14:paraId="6E116E7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0F4222DE" w14:textId="77777777">
        <w:trPr>
          <w:cantSplit/>
          <w:jc w:val="center"/>
        </w:trPr>
        <w:tc>
          <w:tcPr>
            <w:tcW w:w="1152" w:type="dxa"/>
            <w:vAlign w:val="center"/>
          </w:tcPr>
          <w:p w14:paraId="77F376E7"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17</w:t>
            </w:r>
          </w:p>
        </w:tc>
        <w:tc>
          <w:tcPr>
            <w:tcW w:w="6480" w:type="dxa"/>
            <w:vAlign w:val="center"/>
          </w:tcPr>
          <w:p w14:paraId="52256591"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sz w:val="28"/>
                <w:szCs w:val="28"/>
              </w:rPr>
              <w:t>Luật Thi hành tạm giữ, tạm giam và cấm đi khỏi nơi cư trú ngày 10 tháng 12 năm 2025</w:t>
            </w:r>
          </w:p>
        </w:tc>
        <w:tc>
          <w:tcPr>
            <w:tcW w:w="2160" w:type="dxa"/>
            <w:vAlign w:val="center"/>
          </w:tcPr>
          <w:p w14:paraId="7FB64A0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36754ED1" w14:textId="77777777">
        <w:trPr>
          <w:cantSplit/>
          <w:jc w:val="center"/>
        </w:trPr>
        <w:tc>
          <w:tcPr>
            <w:tcW w:w="1152" w:type="dxa"/>
            <w:vAlign w:val="center"/>
          </w:tcPr>
          <w:p w14:paraId="7740671A"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18</w:t>
            </w:r>
          </w:p>
        </w:tc>
        <w:tc>
          <w:tcPr>
            <w:tcW w:w="6480" w:type="dxa"/>
            <w:vAlign w:val="center"/>
          </w:tcPr>
          <w:p w14:paraId="7CC04315"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sz w:val="28"/>
                <w:szCs w:val="28"/>
              </w:rPr>
              <w:t>Luật Dân số ngày 10 tháng 12 năm 2025</w:t>
            </w:r>
          </w:p>
        </w:tc>
        <w:tc>
          <w:tcPr>
            <w:tcW w:w="2160" w:type="dxa"/>
            <w:vAlign w:val="center"/>
          </w:tcPr>
          <w:p w14:paraId="76DA7988"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5F6D99E2" w14:textId="77777777">
        <w:trPr>
          <w:cantSplit/>
          <w:jc w:val="center"/>
        </w:trPr>
        <w:tc>
          <w:tcPr>
            <w:tcW w:w="1152" w:type="dxa"/>
            <w:vAlign w:val="center"/>
          </w:tcPr>
          <w:p w14:paraId="4D5D7DDE"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19</w:t>
            </w:r>
          </w:p>
        </w:tc>
        <w:tc>
          <w:tcPr>
            <w:tcW w:w="6480" w:type="dxa"/>
            <w:vAlign w:val="center"/>
          </w:tcPr>
          <w:p w14:paraId="16B2949A"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sz w:val="28"/>
                <w:szCs w:val="28"/>
              </w:rPr>
              <w:t>Luật Phòng bệnh ngày 10 tháng 12 năm 2025</w:t>
            </w:r>
          </w:p>
        </w:tc>
        <w:tc>
          <w:tcPr>
            <w:tcW w:w="2160" w:type="dxa"/>
            <w:vAlign w:val="center"/>
          </w:tcPr>
          <w:p w14:paraId="5BFBA173"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14782E7C" w14:textId="77777777">
        <w:trPr>
          <w:cantSplit/>
          <w:jc w:val="center"/>
        </w:trPr>
        <w:tc>
          <w:tcPr>
            <w:tcW w:w="1152" w:type="dxa"/>
            <w:vAlign w:val="center"/>
          </w:tcPr>
          <w:p w14:paraId="0AB55C87"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20</w:t>
            </w:r>
          </w:p>
        </w:tc>
        <w:tc>
          <w:tcPr>
            <w:tcW w:w="6480" w:type="dxa"/>
            <w:vAlign w:val="center"/>
          </w:tcPr>
          <w:p w14:paraId="6AAB7052"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sz w:val="28"/>
                <w:szCs w:val="28"/>
              </w:rPr>
              <w:t>Luật Công nghệ cao ngày 10 tháng 12 năm 2025</w:t>
            </w:r>
          </w:p>
        </w:tc>
        <w:tc>
          <w:tcPr>
            <w:tcW w:w="2160" w:type="dxa"/>
            <w:vAlign w:val="center"/>
          </w:tcPr>
          <w:p w14:paraId="4E00EC5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3BCA5C2E" w14:textId="77777777">
        <w:trPr>
          <w:cantSplit/>
          <w:jc w:val="center"/>
        </w:trPr>
        <w:tc>
          <w:tcPr>
            <w:tcW w:w="1152" w:type="dxa"/>
            <w:vAlign w:val="center"/>
          </w:tcPr>
          <w:p w14:paraId="619C1333"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21</w:t>
            </w:r>
          </w:p>
        </w:tc>
        <w:tc>
          <w:tcPr>
            <w:tcW w:w="6480" w:type="dxa"/>
            <w:vAlign w:val="center"/>
          </w:tcPr>
          <w:p w14:paraId="3B9988A8"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sz w:val="28"/>
                <w:szCs w:val="28"/>
              </w:rPr>
              <w:t>Luật Dự trữ quốc gia ngày 11 tháng 12 năm 2025</w:t>
            </w:r>
          </w:p>
        </w:tc>
        <w:tc>
          <w:tcPr>
            <w:tcW w:w="2160" w:type="dxa"/>
            <w:vAlign w:val="center"/>
          </w:tcPr>
          <w:p w14:paraId="0C1C7BE9"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252DD72D" w14:textId="77777777">
        <w:trPr>
          <w:cantSplit/>
          <w:jc w:val="center"/>
        </w:trPr>
        <w:tc>
          <w:tcPr>
            <w:tcW w:w="1152" w:type="dxa"/>
            <w:vAlign w:val="center"/>
          </w:tcPr>
          <w:p w14:paraId="5D3F35F0"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22</w:t>
            </w:r>
          </w:p>
        </w:tc>
        <w:tc>
          <w:tcPr>
            <w:tcW w:w="6480" w:type="dxa"/>
            <w:vAlign w:val="center"/>
          </w:tcPr>
          <w:p w14:paraId="5D05213C"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sz w:val="28"/>
                <w:szCs w:val="28"/>
              </w:rPr>
              <w:t>Luật Chuyển đổi số ngày 11 tháng 12 năm 2025</w:t>
            </w:r>
          </w:p>
        </w:tc>
        <w:tc>
          <w:tcPr>
            <w:tcW w:w="2160" w:type="dxa"/>
            <w:vAlign w:val="center"/>
          </w:tcPr>
          <w:p w14:paraId="28D8EDF7"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B0EDA48" w14:textId="77777777">
        <w:trPr>
          <w:cantSplit/>
          <w:jc w:val="center"/>
        </w:trPr>
        <w:tc>
          <w:tcPr>
            <w:tcW w:w="1152" w:type="dxa"/>
            <w:vAlign w:val="center"/>
          </w:tcPr>
          <w:p w14:paraId="6AA4A6E5"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23</w:t>
            </w:r>
          </w:p>
        </w:tc>
        <w:tc>
          <w:tcPr>
            <w:tcW w:w="6480" w:type="dxa"/>
            <w:vAlign w:val="center"/>
          </w:tcPr>
          <w:p w14:paraId="49A39F52"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sz w:val="28"/>
                <w:szCs w:val="28"/>
              </w:rPr>
              <w:t>Luật Sửa đổi, bổ sung một số điều của Luật Cơ quan đại diện nước Cộng hòa xã hội chủ nghĩa Việt Nam ở nước ngoài ngày 23 tháng 4 năm 2026</w:t>
            </w:r>
          </w:p>
        </w:tc>
        <w:tc>
          <w:tcPr>
            <w:tcW w:w="2160" w:type="dxa"/>
            <w:vAlign w:val="center"/>
          </w:tcPr>
          <w:p w14:paraId="2523D77F"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0CFA52D9" w14:textId="77777777">
        <w:trPr>
          <w:cantSplit/>
          <w:jc w:val="center"/>
        </w:trPr>
        <w:tc>
          <w:tcPr>
            <w:tcW w:w="1152" w:type="dxa"/>
            <w:vAlign w:val="center"/>
          </w:tcPr>
          <w:p w14:paraId="33D8F05F"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24</w:t>
            </w:r>
          </w:p>
        </w:tc>
        <w:tc>
          <w:tcPr>
            <w:tcW w:w="6480" w:type="dxa"/>
            <w:vAlign w:val="center"/>
          </w:tcPr>
          <w:p w14:paraId="248A3BDD"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sz w:val="28"/>
                <w:szCs w:val="28"/>
              </w:rPr>
              <w:t>Luật Thủ đô ngày 23 tháng 4 năm 2026</w:t>
            </w:r>
          </w:p>
        </w:tc>
        <w:tc>
          <w:tcPr>
            <w:tcW w:w="2160" w:type="dxa"/>
            <w:vAlign w:val="center"/>
          </w:tcPr>
          <w:p w14:paraId="66274E79"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0BE8D149" w14:textId="77777777">
        <w:trPr>
          <w:cantSplit/>
          <w:jc w:val="center"/>
        </w:trPr>
        <w:tc>
          <w:tcPr>
            <w:tcW w:w="1152" w:type="dxa"/>
            <w:vAlign w:val="center"/>
          </w:tcPr>
          <w:p w14:paraId="7A490EF8"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25</w:t>
            </w:r>
          </w:p>
        </w:tc>
        <w:tc>
          <w:tcPr>
            <w:tcW w:w="6480" w:type="dxa"/>
            <w:vAlign w:val="center"/>
          </w:tcPr>
          <w:p w14:paraId="5FD02C83"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sz w:val="28"/>
                <w:szCs w:val="28"/>
              </w:rPr>
              <w:t>Luật Thuế thu nhập cá nhân ngày 10 tháng 12 năm 2025</w:t>
            </w:r>
          </w:p>
        </w:tc>
        <w:tc>
          <w:tcPr>
            <w:tcW w:w="2160" w:type="dxa"/>
            <w:vAlign w:val="center"/>
          </w:tcPr>
          <w:p w14:paraId="5048977F"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0DE329CD" w14:textId="77777777">
        <w:trPr>
          <w:cantSplit/>
          <w:jc w:val="center"/>
        </w:trPr>
        <w:tc>
          <w:tcPr>
            <w:tcW w:w="1152" w:type="dxa"/>
            <w:vAlign w:val="center"/>
          </w:tcPr>
          <w:p w14:paraId="7DB19171"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26</w:t>
            </w:r>
          </w:p>
        </w:tc>
        <w:tc>
          <w:tcPr>
            <w:tcW w:w="6480" w:type="dxa"/>
            <w:vAlign w:val="center"/>
          </w:tcPr>
          <w:p w14:paraId="20259789"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sz w:val="28"/>
                <w:szCs w:val="28"/>
              </w:rPr>
              <w:t>Luật Thi hành án dân sự ngày 05 tháng 12 năm 2025</w:t>
            </w:r>
          </w:p>
        </w:tc>
        <w:tc>
          <w:tcPr>
            <w:tcW w:w="2160" w:type="dxa"/>
            <w:vAlign w:val="center"/>
          </w:tcPr>
          <w:p w14:paraId="5D33236E"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0E1DD0DE" w14:textId="77777777">
        <w:trPr>
          <w:cantSplit/>
          <w:jc w:val="center"/>
        </w:trPr>
        <w:tc>
          <w:tcPr>
            <w:tcW w:w="1152" w:type="dxa"/>
            <w:vAlign w:val="center"/>
          </w:tcPr>
          <w:p w14:paraId="5EC75418"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27</w:t>
            </w:r>
          </w:p>
        </w:tc>
        <w:tc>
          <w:tcPr>
            <w:tcW w:w="6480" w:type="dxa"/>
            <w:vAlign w:val="center"/>
          </w:tcPr>
          <w:p w14:paraId="1FF20685"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sz w:val="28"/>
                <w:szCs w:val="28"/>
              </w:rPr>
              <w:t>Luật Thi hành án hình sự ngày 10 tháng 12 năm 2025</w:t>
            </w:r>
          </w:p>
        </w:tc>
        <w:tc>
          <w:tcPr>
            <w:tcW w:w="2160" w:type="dxa"/>
            <w:vAlign w:val="center"/>
          </w:tcPr>
          <w:p w14:paraId="22F0E21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57572D1C" w14:textId="77777777">
        <w:trPr>
          <w:cantSplit/>
          <w:jc w:val="center"/>
        </w:trPr>
        <w:tc>
          <w:tcPr>
            <w:tcW w:w="1152" w:type="dxa"/>
            <w:vAlign w:val="center"/>
          </w:tcPr>
          <w:p w14:paraId="28E27F9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28</w:t>
            </w:r>
          </w:p>
        </w:tc>
        <w:tc>
          <w:tcPr>
            <w:tcW w:w="6480" w:type="dxa"/>
            <w:vAlign w:val="center"/>
          </w:tcPr>
          <w:p w14:paraId="1445540B"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sz w:val="28"/>
                <w:szCs w:val="28"/>
              </w:rPr>
              <w:t>Luật An ninh mạng ngày 10 tháng 12 năm 2025</w:t>
            </w:r>
          </w:p>
        </w:tc>
        <w:tc>
          <w:tcPr>
            <w:tcW w:w="2160" w:type="dxa"/>
            <w:vAlign w:val="center"/>
          </w:tcPr>
          <w:p w14:paraId="42B5E677"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5F8C36DF" w14:textId="77777777">
        <w:trPr>
          <w:cantSplit/>
          <w:jc w:val="center"/>
        </w:trPr>
        <w:tc>
          <w:tcPr>
            <w:tcW w:w="1152" w:type="dxa"/>
            <w:shd w:val="clear" w:color="auto" w:fill="F2F2F2"/>
            <w:vAlign w:val="center"/>
          </w:tcPr>
          <w:p w14:paraId="466A68C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b/>
                <w:sz w:val="28"/>
                <w:szCs w:val="28"/>
              </w:rPr>
              <w:lastRenderedPageBreak/>
              <w:t>II</w:t>
            </w:r>
          </w:p>
        </w:tc>
        <w:tc>
          <w:tcPr>
            <w:tcW w:w="6480" w:type="dxa"/>
            <w:shd w:val="clear" w:color="auto" w:fill="F2F2F2"/>
            <w:vAlign w:val="center"/>
          </w:tcPr>
          <w:p w14:paraId="7B41AF4B" w14:textId="77777777" w:rsidR="00316A78" w:rsidRPr="00C828E8" w:rsidRDefault="00000000" w:rsidP="00C828E8">
            <w:pPr>
              <w:spacing w:before="120" w:after="120" w:line="240" w:lineRule="auto"/>
              <w:rPr>
                <w:rFonts w:ascii="Times New Roman" w:hAnsi="Times New Roman" w:cs="Times New Roman"/>
                <w:sz w:val="28"/>
                <w:szCs w:val="28"/>
              </w:rPr>
            </w:pPr>
            <w:r w:rsidRPr="00C828E8">
              <w:rPr>
                <w:rFonts w:ascii="Times New Roman" w:hAnsi="Times New Roman" w:cs="Times New Roman"/>
                <w:b/>
                <w:sz w:val="28"/>
                <w:szCs w:val="28"/>
              </w:rPr>
              <w:t>NGHỊ ĐỊNH</w:t>
            </w:r>
          </w:p>
        </w:tc>
        <w:tc>
          <w:tcPr>
            <w:tcW w:w="2160" w:type="dxa"/>
            <w:shd w:val="clear" w:color="auto" w:fill="F2F2F2"/>
            <w:vAlign w:val="center"/>
          </w:tcPr>
          <w:p w14:paraId="21EEC1C4" w14:textId="77777777" w:rsidR="00316A78" w:rsidRPr="00C828E8" w:rsidRDefault="00316A78" w:rsidP="00C828E8">
            <w:pPr>
              <w:spacing w:before="120" w:after="120" w:line="240" w:lineRule="auto"/>
              <w:jc w:val="center"/>
              <w:rPr>
                <w:rFonts w:ascii="Times New Roman" w:hAnsi="Times New Roman" w:cs="Times New Roman"/>
                <w:sz w:val="28"/>
                <w:szCs w:val="28"/>
              </w:rPr>
            </w:pPr>
          </w:p>
        </w:tc>
      </w:tr>
      <w:tr w:rsidR="00316A78" w14:paraId="2207012E" w14:textId="77777777">
        <w:trPr>
          <w:cantSplit/>
          <w:jc w:val="center"/>
        </w:trPr>
        <w:tc>
          <w:tcPr>
            <w:tcW w:w="1152" w:type="dxa"/>
            <w:vAlign w:val="center"/>
          </w:tcPr>
          <w:p w14:paraId="2121EB78"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w:t>
            </w:r>
          </w:p>
        </w:tc>
        <w:tc>
          <w:tcPr>
            <w:tcW w:w="6480" w:type="dxa"/>
            <w:vAlign w:val="center"/>
          </w:tcPr>
          <w:p w14:paraId="2D5327FF"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244/2026/NĐ-CP ngày 26 tháng 6 năm 2026 của Chính phủ quy định chi tiết việc phát ngôn và cung cấp thông tin cho báo chí của các cơ quan hành chính nhà nước</w:t>
            </w:r>
          </w:p>
        </w:tc>
        <w:tc>
          <w:tcPr>
            <w:tcW w:w="2160" w:type="dxa"/>
            <w:vAlign w:val="center"/>
          </w:tcPr>
          <w:p w14:paraId="6A322D7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15C3D487" w14:textId="77777777">
        <w:trPr>
          <w:cantSplit/>
          <w:jc w:val="center"/>
        </w:trPr>
        <w:tc>
          <w:tcPr>
            <w:tcW w:w="1152" w:type="dxa"/>
            <w:vAlign w:val="center"/>
          </w:tcPr>
          <w:p w14:paraId="01C4F81D"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w:t>
            </w:r>
          </w:p>
        </w:tc>
        <w:tc>
          <w:tcPr>
            <w:tcW w:w="6480" w:type="dxa"/>
            <w:vAlign w:val="center"/>
          </w:tcPr>
          <w:p w14:paraId="7C6F1F10"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175/2026/NĐ-CP ngày 15 tháng 5 năm 2026 của Chính phủ quy định về tổ chức, hoạt động của chương trình, dự án tài chính vi mô của tổ chức chính trị - xã hội, tổ chức phi chính phủ</w:t>
            </w:r>
          </w:p>
        </w:tc>
        <w:tc>
          <w:tcPr>
            <w:tcW w:w="2160" w:type="dxa"/>
            <w:vAlign w:val="center"/>
          </w:tcPr>
          <w:p w14:paraId="4E07A14D"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77A88FFE" w14:textId="77777777">
        <w:trPr>
          <w:cantSplit/>
          <w:jc w:val="center"/>
        </w:trPr>
        <w:tc>
          <w:tcPr>
            <w:tcW w:w="1152" w:type="dxa"/>
            <w:vAlign w:val="center"/>
          </w:tcPr>
          <w:p w14:paraId="14BCF27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3</w:t>
            </w:r>
          </w:p>
        </w:tc>
        <w:tc>
          <w:tcPr>
            <w:tcW w:w="6480" w:type="dxa"/>
            <w:vAlign w:val="center"/>
          </w:tcPr>
          <w:p w14:paraId="2FADCA1E"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169/2026/NĐ-CP ngày 15 tháng 5 năm 2026 của Chính phủ quy định xử phạt vi phạm hành chính trong lĩnh vực hải quan</w:t>
            </w:r>
          </w:p>
        </w:tc>
        <w:tc>
          <w:tcPr>
            <w:tcW w:w="2160" w:type="dxa"/>
            <w:vAlign w:val="center"/>
          </w:tcPr>
          <w:p w14:paraId="392FBE69"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7D44442C" w14:textId="77777777">
        <w:trPr>
          <w:cantSplit/>
          <w:jc w:val="center"/>
        </w:trPr>
        <w:tc>
          <w:tcPr>
            <w:tcW w:w="1152" w:type="dxa"/>
            <w:vAlign w:val="center"/>
          </w:tcPr>
          <w:p w14:paraId="18A8F8EA"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4</w:t>
            </w:r>
          </w:p>
        </w:tc>
        <w:tc>
          <w:tcPr>
            <w:tcW w:w="6480" w:type="dxa"/>
            <w:vAlign w:val="center"/>
          </w:tcPr>
          <w:p w14:paraId="2561E361"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163/2026/NĐ-CP ngày 15 tháng 5 năm 2026 của Chính phủ quy định chi tiết và hướng dẫn thi hành một số điều của Luật Phòng, chống ma túy</w:t>
            </w:r>
          </w:p>
        </w:tc>
        <w:tc>
          <w:tcPr>
            <w:tcW w:w="2160" w:type="dxa"/>
            <w:vAlign w:val="center"/>
          </w:tcPr>
          <w:p w14:paraId="375CC6D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D675E90" w14:textId="77777777">
        <w:trPr>
          <w:cantSplit/>
          <w:jc w:val="center"/>
        </w:trPr>
        <w:tc>
          <w:tcPr>
            <w:tcW w:w="1152" w:type="dxa"/>
            <w:vAlign w:val="center"/>
          </w:tcPr>
          <w:p w14:paraId="3EF83CAD"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5</w:t>
            </w:r>
          </w:p>
        </w:tc>
        <w:tc>
          <w:tcPr>
            <w:tcW w:w="6480" w:type="dxa"/>
            <w:vAlign w:val="center"/>
          </w:tcPr>
          <w:p w14:paraId="543C99E1"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210/2026/NĐ-CP ngày 15 tháng 6 năm 2026 của Chính phủ quy định chi tiết và hướng dẫn thi hành một số điều của Luật Xây dựng về hợp đồng xây dựng</w:t>
            </w:r>
          </w:p>
        </w:tc>
        <w:tc>
          <w:tcPr>
            <w:tcW w:w="2160" w:type="dxa"/>
            <w:vAlign w:val="center"/>
          </w:tcPr>
          <w:p w14:paraId="33E82F3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3A246A69" w14:textId="77777777">
        <w:trPr>
          <w:cantSplit/>
          <w:jc w:val="center"/>
        </w:trPr>
        <w:tc>
          <w:tcPr>
            <w:tcW w:w="1152" w:type="dxa"/>
            <w:vAlign w:val="center"/>
          </w:tcPr>
          <w:p w14:paraId="31A3AC81"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6</w:t>
            </w:r>
          </w:p>
        </w:tc>
        <w:tc>
          <w:tcPr>
            <w:tcW w:w="6480" w:type="dxa"/>
            <w:vAlign w:val="center"/>
          </w:tcPr>
          <w:p w14:paraId="6F1DA3CE"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170/2026/NĐ-CP ngày 15 tháng 5 năm 2026 của Chính phủ quy định chi tiết và hướng dẫn thi hành một số điều của Luật Thi hành án hình sự</w:t>
            </w:r>
          </w:p>
        </w:tc>
        <w:tc>
          <w:tcPr>
            <w:tcW w:w="2160" w:type="dxa"/>
            <w:vAlign w:val="center"/>
          </w:tcPr>
          <w:p w14:paraId="5F2218F5"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11BB945B" w14:textId="77777777">
        <w:trPr>
          <w:cantSplit/>
          <w:jc w:val="center"/>
        </w:trPr>
        <w:tc>
          <w:tcPr>
            <w:tcW w:w="1152" w:type="dxa"/>
            <w:vAlign w:val="center"/>
          </w:tcPr>
          <w:p w14:paraId="22131E3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7</w:t>
            </w:r>
          </w:p>
        </w:tc>
        <w:tc>
          <w:tcPr>
            <w:tcW w:w="6480" w:type="dxa"/>
            <w:vAlign w:val="center"/>
          </w:tcPr>
          <w:p w14:paraId="527A857C"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157/2026/NĐ-CP ngày 15 tháng 5 năm 2026 của Chính phủ về thanh toán, quyết toán vốn ngân sách nhà nước để cấp bù lãi suất cho các ngân hàng thương mại thực hiện các chính sách tín dụng ưu đãi của Nhà nước</w:t>
            </w:r>
          </w:p>
        </w:tc>
        <w:tc>
          <w:tcPr>
            <w:tcW w:w="2160" w:type="dxa"/>
            <w:vAlign w:val="center"/>
          </w:tcPr>
          <w:p w14:paraId="415FC2A9"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39FCF9B2" w14:textId="77777777">
        <w:trPr>
          <w:cantSplit/>
          <w:jc w:val="center"/>
        </w:trPr>
        <w:tc>
          <w:tcPr>
            <w:tcW w:w="1152" w:type="dxa"/>
            <w:vAlign w:val="center"/>
          </w:tcPr>
          <w:p w14:paraId="64371B0F"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8</w:t>
            </w:r>
          </w:p>
        </w:tc>
        <w:tc>
          <w:tcPr>
            <w:tcW w:w="6480" w:type="dxa"/>
            <w:vAlign w:val="center"/>
          </w:tcPr>
          <w:p w14:paraId="3115EA8A"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215/2026/NĐ-CP ngày 18 tháng 6 năm 2026 của Chính phủ về an ninh hàng không</w:t>
            </w:r>
          </w:p>
        </w:tc>
        <w:tc>
          <w:tcPr>
            <w:tcW w:w="2160" w:type="dxa"/>
            <w:vAlign w:val="center"/>
          </w:tcPr>
          <w:p w14:paraId="30D36CAD"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56935C1B" w14:textId="77777777">
        <w:trPr>
          <w:cantSplit/>
          <w:jc w:val="center"/>
        </w:trPr>
        <w:tc>
          <w:tcPr>
            <w:tcW w:w="1152" w:type="dxa"/>
            <w:vAlign w:val="center"/>
          </w:tcPr>
          <w:p w14:paraId="3903FB21"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lastRenderedPageBreak/>
              <w:t>9</w:t>
            </w:r>
          </w:p>
        </w:tc>
        <w:tc>
          <w:tcPr>
            <w:tcW w:w="6480" w:type="dxa"/>
            <w:vAlign w:val="center"/>
          </w:tcPr>
          <w:p w14:paraId="68C5F62E"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152/2026/NĐ-CP ngày 13 tháng 5 năm 2026 của Chính phủ về Quy định chi tiết một số điều và biện pháp thi hành Luật Thi hành án dân sự</w:t>
            </w:r>
          </w:p>
        </w:tc>
        <w:tc>
          <w:tcPr>
            <w:tcW w:w="2160" w:type="dxa"/>
            <w:vAlign w:val="center"/>
          </w:tcPr>
          <w:p w14:paraId="0D8230B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34151D3E" w14:textId="77777777">
        <w:trPr>
          <w:cantSplit/>
          <w:jc w:val="center"/>
        </w:trPr>
        <w:tc>
          <w:tcPr>
            <w:tcW w:w="1152" w:type="dxa"/>
            <w:vAlign w:val="center"/>
          </w:tcPr>
          <w:p w14:paraId="6E41552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10</w:t>
            </w:r>
          </w:p>
        </w:tc>
        <w:tc>
          <w:tcPr>
            <w:tcW w:w="6480" w:type="dxa"/>
            <w:vAlign w:val="center"/>
          </w:tcPr>
          <w:p w14:paraId="5B6D38E6"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193/2026/NĐ-CP ngày 01 tháng 6 năm 2026 của Chính phủ quy định về quyết toán vốn đầu tư dự án</w:t>
            </w:r>
          </w:p>
        </w:tc>
        <w:tc>
          <w:tcPr>
            <w:tcW w:w="2160" w:type="dxa"/>
            <w:vAlign w:val="center"/>
          </w:tcPr>
          <w:p w14:paraId="082CA72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06C51C52" w14:textId="77777777">
        <w:trPr>
          <w:cantSplit/>
          <w:jc w:val="center"/>
        </w:trPr>
        <w:tc>
          <w:tcPr>
            <w:tcW w:w="1152" w:type="dxa"/>
            <w:vAlign w:val="center"/>
          </w:tcPr>
          <w:p w14:paraId="290FB575"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11</w:t>
            </w:r>
          </w:p>
        </w:tc>
        <w:tc>
          <w:tcPr>
            <w:tcW w:w="6480" w:type="dxa"/>
            <w:vAlign w:val="center"/>
          </w:tcPr>
          <w:p w14:paraId="5AB10C7D"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205/2026/NĐ-CP ngày 15 tháng 6 năm 2026 của Chính phủ về cảng hàng không và bãi cất, hạ cánh</w:t>
            </w:r>
          </w:p>
        </w:tc>
        <w:tc>
          <w:tcPr>
            <w:tcW w:w="2160" w:type="dxa"/>
            <w:vAlign w:val="center"/>
          </w:tcPr>
          <w:p w14:paraId="5539001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4CD60CBB" w14:textId="77777777">
        <w:trPr>
          <w:cantSplit/>
          <w:jc w:val="center"/>
        </w:trPr>
        <w:tc>
          <w:tcPr>
            <w:tcW w:w="1152" w:type="dxa"/>
            <w:vAlign w:val="center"/>
          </w:tcPr>
          <w:p w14:paraId="52DC1E79"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12</w:t>
            </w:r>
          </w:p>
        </w:tc>
        <w:tc>
          <w:tcPr>
            <w:tcW w:w="6480" w:type="dxa"/>
            <w:vAlign w:val="center"/>
          </w:tcPr>
          <w:p w14:paraId="6189F9FF"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91/2026/NĐ-CP ngày 30 tháng 3 năm 2026 của Chính phủ quy định chi tiết và biện pháp tổ chức, hướng dẫn thi hành một số điều của Luật Giáo dục đại học</w:t>
            </w:r>
          </w:p>
        </w:tc>
        <w:tc>
          <w:tcPr>
            <w:tcW w:w="2160" w:type="dxa"/>
            <w:vAlign w:val="center"/>
          </w:tcPr>
          <w:p w14:paraId="05489703"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3EA470E" w14:textId="77777777">
        <w:trPr>
          <w:cantSplit/>
          <w:jc w:val="center"/>
        </w:trPr>
        <w:tc>
          <w:tcPr>
            <w:tcW w:w="1152" w:type="dxa"/>
            <w:vAlign w:val="center"/>
          </w:tcPr>
          <w:p w14:paraId="4AB3361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13</w:t>
            </w:r>
          </w:p>
        </w:tc>
        <w:tc>
          <w:tcPr>
            <w:tcW w:w="6480" w:type="dxa"/>
            <w:vAlign w:val="center"/>
          </w:tcPr>
          <w:p w14:paraId="582E766E"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212/2026/NĐ-CP ngày 17 tháng 6 năm 2026 của Chính phủ quy định về điều kiện năng lực hoạt động xây dựng, Hệ thống thông tin, Cơ sở dữ liệu quốc gia về hoạt động xây dựng</w:t>
            </w:r>
          </w:p>
        </w:tc>
        <w:tc>
          <w:tcPr>
            <w:tcW w:w="2160" w:type="dxa"/>
            <w:vAlign w:val="center"/>
          </w:tcPr>
          <w:p w14:paraId="098239A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1A6ED87F" w14:textId="77777777">
        <w:trPr>
          <w:cantSplit/>
          <w:jc w:val="center"/>
        </w:trPr>
        <w:tc>
          <w:tcPr>
            <w:tcW w:w="1152" w:type="dxa"/>
            <w:vAlign w:val="center"/>
          </w:tcPr>
          <w:p w14:paraId="2DB4D54E"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14</w:t>
            </w:r>
          </w:p>
        </w:tc>
        <w:tc>
          <w:tcPr>
            <w:tcW w:w="6480" w:type="dxa"/>
            <w:vAlign w:val="center"/>
          </w:tcPr>
          <w:p w14:paraId="0D67D66C"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167/2026/NĐ-CP ngày 15 tháng 5 năm 2026 của Chính phủ quy định chi tiết một số điều của Luật Dẫn độ</w:t>
            </w:r>
          </w:p>
        </w:tc>
        <w:tc>
          <w:tcPr>
            <w:tcW w:w="2160" w:type="dxa"/>
            <w:vAlign w:val="center"/>
          </w:tcPr>
          <w:p w14:paraId="6399B2D7"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46FAA4DB" w14:textId="77777777">
        <w:trPr>
          <w:cantSplit/>
          <w:jc w:val="center"/>
        </w:trPr>
        <w:tc>
          <w:tcPr>
            <w:tcW w:w="1152" w:type="dxa"/>
            <w:vAlign w:val="center"/>
          </w:tcPr>
          <w:p w14:paraId="29743350"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15</w:t>
            </w:r>
          </w:p>
        </w:tc>
        <w:tc>
          <w:tcPr>
            <w:tcW w:w="6480" w:type="dxa"/>
            <w:vAlign w:val="center"/>
          </w:tcPr>
          <w:p w14:paraId="69E16039"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233/2026/NĐ-CP ngày 26 tháng 6 năm 2026 của Chính phủ quy định về đánh giá, xếp loại chất lượng đối với đơn vị sự nghiệp công lập và viên chức</w:t>
            </w:r>
          </w:p>
        </w:tc>
        <w:tc>
          <w:tcPr>
            <w:tcW w:w="2160" w:type="dxa"/>
            <w:vAlign w:val="center"/>
          </w:tcPr>
          <w:p w14:paraId="0635549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3A72897" w14:textId="77777777">
        <w:trPr>
          <w:cantSplit/>
          <w:jc w:val="center"/>
        </w:trPr>
        <w:tc>
          <w:tcPr>
            <w:tcW w:w="1152" w:type="dxa"/>
            <w:vAlign w:val="center"/>
          </w:tcPr>
          <w:p w14:paraId="18933F6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16</w:t>
            </w:r>
          </w:p>
        </w:tc>
        <w:tc>
          <w:tcPr>
            <w:tcW w:w="6480" w:type="dxa"/>
            <w:vAlign w:val="center"/>
          </w:tcPr>
          <w:p w14:paraId="63F3FDBA"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216/2026/NĐ-CP ngày 18 tháng 6 năm 2026 của Chính phủ quy định chi tiết và hướng dẫn thi hành một số điều của Luật Lý lịch tư pháp</w:t>
            </w:r>
          </w:p>
        </w:tc>
        <w:tc>
          <w:tcPr>
            <w:tcW w:w="2160" w:type="dxa"/>
            <w:vAlign w:val="center"/>
          </w:tcPr>
          <w:p w14:paraId="2259A1F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5794DAC6" w14:textId="77777777">
        <w:trPr>
          <w:cantSplit/>
          <w:jc w:val="center"/>
        </w:trPr>
        <w:tc>
          <w:tcPr>
            <w:tcW w:w="1152" w:type="dxa"/>
            <w:vAlign w:val="center"/>
          </w:tcPr>
          <w:p w14:paraId="1ECD1AF9"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17</w:t>
            </w:r>
          </w:p>
        </w:tc>
        <w:tc>
          <w:tcPr>
            <w:tcW w:w="6480" w:type="dxa"/>
            <w:vAlign w:val="center"/>
          </w:tcPr>
          <w:p w14:paraId="3D908E6F"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206/2026/NĐ-CP ngày 15 tháng 6 năm 2026 của Chính phủ quy định chi tiết về quản lý chi phí đầu tư xây dựng</w:t>
            </w:r>
          </w:p>
        </w:tc>
        <w:tc>
          <w:tcPr>
            <w:tcW w:w="2160" w:type="dxa"/>
            <w:vAlign w:val="center"/>
          </w:tcPr>
          <w:p w14:paraId="6DB5193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7F6D2F17" w14:textId="77777777">
        <w:trPr>
          <w:cantSplit/>
          <w:jc w:val="center"/>
        </w:trPr>
        <w:tc>
          <w:tcPr>
            <w:tcW w:w="1152" w:type="dxa"/>
            <w:vAlign w:val="center"/>
          </w:tcPr>
          <w:p w14:paraId="0499B39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lastRenderedPageBreak/>
              <w:t>18</w:t>
            </w:r>
          </w:p>
        </w:tc>
        <w:tc>
          <w:tcPr>
            <w:tcW w:w="6480" w:type="dxa"/>
            <w:vAlign w:val="center"/>
          </w:tcPr>
          <w:p w14:paraId="178AD97C"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237/2026/NĐ-CP ngày 26 tháng 6 năm 2026 của Chính phủ quy định chi tiết thi hành một số điều của Luật Báo chí</w:t>
            </w:r>
          </w:p>
        </w:tc>
        <w:tc>
          <w:tcPr>
            <w:tcW w:w="2160" w:type="dxa"/>
            <w:vAlign w:val="center"/>
          </w:tcPr>
          <w:p w14:paraId="44C61DAC"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1C9AA1C4" w14:textId="77777777">
        <w:trPr>
          <w:cantSplit/>
          <w:jc w:val="center"/>
        </w:trPr>
        <w:tc>
          <w:tcPr>
            <w:tcW w:w="1152" w:type="dxa"/>
            <w:vAlign w:val="center"/>
          </w:tcPr>
          <w:p w14:paraId="1AB47CDE"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19</w:t>
            </w:r>
          </w:p>
        </w:tc>
        <w:tc>
          <w:tcPr>
            <w:tcW w:w="6480" w:type="dxa"/>
            <w:vAlign w:val="center"/>
          </w:tcPr>
          <w:p w14:paraId="19271FB3"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148/2026/NĐ-CP ngày 12 tháng 5 năm 2026 của Chính phủ sửa đổi, bổ sung một số điều của Nghị định số 72/2015/NĐ-CP ngày 07 tháng 9 năm 2015 của Chính phủ về quản lý hoạt động thông tin đối ngoại</w:t>
            </w:r>
          </w:p>
        </w:tc>
        <w:tc>
          <w:tcPr>
            <w:tcW w:w="2160" w:type="dxa"/>
            <w:vAlign w:val="center"/>
          </w:tcPr>
          <w:p w14:paraId="0CF7E1B5"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6738828" w14:textId="77777777">
        <w:trPr>
          <w:cantSplit/>
          <w:jc w:val="center"/>
        </w:trPr>
        <w:tc>
          <w:tcPr>
            <w:tcW w:w="1152" w:type="dxa"/>
            <w:vAlign w:val="center"/>
          </w:tcPr>
          <w:p w14:paraId="733C9AD7"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20</w:t>
            </w:r>
          </w:p>
        </w:tc>
        <w:tc>
          <w:tcPr>
            <w:tcW w:w="6480" w:type="dxa"/>
            <w:vAlign w:val="center"/>
          </w:tcPr>
          <w:p w14:paraId="770D249C"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168/2026/NĐ-CP ngày 15 tháng 5 năm 2026 của Chính phủ quy định chi tiết một số điều và biện pháp tổ chức, hướng dẫn thi hành Luật Dân số</w:t>
            </w:r>
          </w:p>
        </w:tc>
        <w:tc>
          <w:tcPr>
            <w:tcW w:w="2160" w:type="dxa"/>
            <w:vAlign w:val="center"/>
          </w:tcPr>
          <w:p w14:paraId="4E42744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32684872" w14:textId="77777777">
        <w:trPr>
          <w:cantSplit/>
          <w:jc w:val="center"/>
        </w:trPr>
        <w:tc>
          <w:tcPr>
            <w:tcW w:w="1152" w:type="dxa"/>
            <w:vAlign w:val="center"/>
          </w:tcPr>
          <w:p w14:paraId="793B417E"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21</w:t>
            </w:r>
          </w:p>
        </w:tc>
        <w:tc>
          <w:tcPr>
            <w:tcW w:w="6480" w:type="dxa"/>
            <w:vAlign w:val="center"/>
          </w:tcPr>
          <w:p w14:paraId="714C6C3E"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208/2026/NĐ-CP ngày 15 tháng 6 năm 2026 của Chính phủ về vận tải hàng không</w:t>
            </w:r>
          </w:p>
        </w:tc>
        <w:tc>
          <w:tcPr>
            <w:tcW w:w="2160" w:type="dxa"/>
            <w:vAlign w:val="center"/>
          </w:tcPr>
          <w:p w14:paraId="1BE16EE7"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301C0252" w14:textId="77777777">
        <w:trPr>
          <w:cantSplit/>
          <w:jc w:val="center"/>
        </w:trPr>
        <w:tc>
          <w:tcPr>
            <w:tcW w:w="1152" w:type="dxa"/>
            <w:vAlign w:val="center"/>
          </w:tcPr>
          <w:p w14:paraId="65AFFD8D"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22</w:t>
            </w:r>
          </w:p>
        </w:tc>
        <w:tc>
          <w:tcPr>
            <w:tcW w:w="6480" w:type="dxa"/>
            <w:vAlign w:val="center"/>
          </w:tcPr>
          <w:p w14:paraId="2B9EF6A5"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266/2026/NĐ-CP ngày 01 tháng 7 năm 2026 của Chính phủ quy định chi tiết và hướng dẫn thi hành một số điều của Luật Tiết kiệm, chống lãng phí</w:t>
            </w:r>
          </w:p>
        </w:tc>
        <w:tc>
          <w:tcPr>
            <w:tcW w:w="2160" w:type="dxa"/>
            <w:vAlign w:val="center"/>
          </w:tcPr>
          <w:p w14:paraId="0C68EB6A"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000E741E" w14:textId="77777777">
        <w:trPr>
          <w:cantSplit/>
          <w:jc w:val="center"/>
        </w:trPr>
        <w:tc>
          <w:tcPr>
            <w:tcW w:w="1152" w:type="dxa"/>
            <w:vAlign w:val="center"/>
          </w:tcPr>
          <w:p w14:paraId="3D91E233"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23</w:t>
            </w:r>
          </w:p>
        </w:tc>
        <w:tc>
          <w:tcPr>
            <w:tcW w:w="6480" w:type="dxa"/>
            <w:vAlign w:val="center"/>
          </w:tcPr>
          <w:p w14:paraId="209F9346"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249/2026/NĐ-CP ngày 30 tháng 6 năm 2026 của Chính phủ quy định về thi hành việc trục xuất, tổ chức quản lý và các chế độ đối với người lưu trú tại cơ sở lưu trú trong thời gian chờ xuất cảnh</w:t>
            </w:r>
          </w:p>
        </w:tc>
        <w:tc>
          <w:tcPr>
            <w:tcW w:w="2160" w:type="dxa"/>
            <w:vAlign w:val="center"/>
          </w:tcPr>
          <w:p w14:paraId="24E1A89E"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8936762" w14:textId="77777777">
        <w:trPr>
          <w:cantSplit/>
          <w:jc w:val="center"/>
        </w:trPr>
        <w:tc>
          <w:tcPr>
            <w:tcW w:w="1152" w:type="dxa"/>
            <w:vAlign w:val="center"/>
          </w:tcPr>
          <w:p w14:paraId="458957A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24</w:t>
            </w:r>
          </w:p>
        </w:tc>
        <w:tc>
          <w:tcPr>
            <w:tcW w:w="6480" w:type="dxa"/>
            <w:vAlign w:val="center"/>
          </w:tcPr>
          <w:p w14:paraId="40F4505A"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251/2026/NĐ-CP ngày 30 tháng 6 năm 2026 của Chính phủ quy định về thi hành án đối với pháp nhân thương mại</w:t>
            </w:r>
          </w:p>
        </w:tc>
        <w:tc>
          <w:tcPr>
            <w:tcW w:w="2160" w:type="dxa"/>
            <w:vAlign w:val="center"/>
          </w:tcPr>
          <w:p w14:paraId="77BB540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77EBFFE3" w14:textId="77777777">
        <w:trPr>
          <w:cantSplit/>
          <w:jc w:val="center"/>
        </w:trPr>
        <w:tc>
          <w:tcPr>
            <w:tcW w:w="1152" w:type="dxa"/>
            <w:vAlign w:val="center"/>
          </w:tcPr>
          <w:p w14:paraId="79F20885"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25</w:t>
            </w:r>
          </w:p>
        </w:tc>
        <w:tc>
          <w:tcPr>
            <w:tcW w:w="6480" w:type="dxa"/>
            <w:vAlign w:val="center"/>
          </w:tcPr>
          <w:p w14:paraId="553DC210"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213/2026/NĐ-CP ngày 18 tháng 6 năm 2026 của Chính phủ quy định chi tiết một số điều của Luật Thi hành tạm giữ, tạm giam và cấm đi khỏi nơi cư trú</w:t>
            </w:r>
          </w:p>
        </w:tc>
        <w:tc>
          <w:tcPr>
            <w:tcW w:w="2160" w:type="dxa"/>
            <w:vAlign w:val="center"/>
          </w:tcPr>
          <w:p w14:paraId="3D4AC17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A3410C5" w14:textId="77777777">
        <w:trPr>
          <w:cantSplit/>
          <w:jc w:val="center"/>
        </w:trPr>
        <w:tc>
          <w:tcPr>
            <w:tcW w:w="1152" w:type="dxa"/>
            <w:vAlign w:val="center"/>
          </w:tcPr>
          <w:p w14:paraId="33C4A0A0"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26</w:t>
            </w:r>
          </w:p>
        </w:tc>
        <w:tc>
          <w:tcPr>
            <w:tcW w:w="6480" w:type="dxa"/>
            <w:vAlign w:val="center"/>
          </w:tcPr>
          <w:p w14:paraId="1952E907"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255/2026/NĐ-CP ngày 30 tháng 6 năm 2026 của Chính phủ quy định về quản lý thuế đối với các giao dịch liên kết của những doanh nghiệp có quan hệ liên kết</w:t>
            </w:r>
          </w:p>
        </w:tc>
        <w:tc>
          <w:tcPr>
            <w:tcW w:w="2160" w:type="dxa"/>
            <w:vAlign w:val="center"/>
          </w:tcPr>
          <w:p w14:paraId="1CC26F49"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CA2F4D0" w14:textId="77777777">
        <w:trPr>
          <w:cantSplit/>
          <w:jc w:val="center"/>
        </w:trPr>
        <w:tc>
          <w:tcPr>
            <w:tcW w:w="1152" w:type="dxa"/>
            <w:vAlign w:val="center"/>
          </w:tcPr>
          <w:p w14:paraId="6A7439D1"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lastRenderedPageBreak/>
              <w:t>27</w:t>
            </w:r>
          </w:p>
        </w:tc>
        <w:tc>
          <w:tcPr>
            <w:tcW w:w="6480" w:type="dxa"/>
            <w:vAlign w:val="center"/>
          </w:tcPr>
          <w:p w14:paraId="07DB087B"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256/2026/NĐ-CP ngày 30 tháng 6 năm 2026 của Chính phủ quy định về phù hiệu, cấp hiệu, trang phục và biển hiệu của công chức thuế</w:t>
            </w:r>
          </w:p>
        </w:tc>
        <w:tc>
          <w:tcPr>
            <w:tcW w:w="2160" w:type="dxa"/>
            <w:vAlign w:val="center"/>
          </w:tcPr>
          <w:p w14:paraId="78E10C5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7F2EC757" w14:textId="77777777">
        <w:trPr>
          <w:cantSplit/>
          <w:jc w:val="center"/>
        </w:trPr>
        <w:tc>
          <w:tcPr>
            <w:tcW w:w="1152" w:type="dxa"/>
            <w:vAlign w:val="center"/>
          </w:tcPr>
          <w:p w14:paraId="4296CAF8"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28</w:t>
            </w:r>
          </w:p>
        </w:tc>
        <w:tc>
          <w:tcPr>
            <w:tcW w:w="6480" w:type="dxa"/>
            <w:vAlign w:val="center"/>
          </w:tcPr>
          <w:p w14:paraId="2DF56C3A"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265/2026/NĐ-CP ngày 01 tháng 7 năm 2026 của Chính phủ quy định xử phạt vi phạm hành chính trong lĩnh vực tiết kiệm, chống lãng phí</w:t>
            </w:r>
          </w:p>
        </w:tc>
        <w:tc>
          <w:tcPr>
            <w:tcW w:w="2160" w:type="dxa"/>
            <w:vAlign w:val="center"/>
          </w:tcPr>
          <w:p w14:paraId="3B45C8A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5796398F" w14:textId="77777777">
        <w:trPr>
          <w:cantSplit/>
          <w:jc w:val="center"/>
        </w:trPr>
        <w:tc>
          <w:tcPr>
            <w:tcW w:w="1152" w:type="dxa"/>
            <w:vAlign w:val="center"/>
          </w:tcPr>
          <w:p w14:paraId="40A2424D"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29</w:t>
            </w:r>
          </w:p>
        </w:tc>
        <w:tc>
          <w:tcPr>
            <w:tcW w:w="6480" w:type="dxa"/>
            <w:vAlign w:val="center"/>
          </w:tcPr>
          <w:p w14:paraId="2BD65AD1"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209/2026/NĐ-CP ngày 15 tháng 6 năm 2026 của Chính phủ quy định chi tiết một số điều và biện pháp thi hành Luật Xây dựng về quản lý vật liệu xây dựng</w:t>
            </w:r>
          </w:p>
        </w:tc>
        <w:tc>
          <w:tcPr>
            <w:tcW w:w="2160" w:type="dxa"/>
            <w:vAlign w:val="center"/>
          </w:tcPr>
          <w:p w14:paraId="5966CB68"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1CD2B61" w14:textId="77777777">
        <w:trPr>
          <w:cantSplit/>
          <w:jc w:val="center"/>
        </w:trPr>
        <w:tc>
          <w:tcPr>
            <w:tcW w:w="1152" w:type="dxa"/>
            <w:vAlign w:val="center"/>
          </w:tcPr>
          <w:p w14:paraId="392B088D"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30</w:t>
            </w:r>
          </w:p>
        </w:tc>
        <w:tc>
          <w:tcPr>
            <w:tcW w:w="6480" w:type="dxa"/>
            <w:vAlign w:val="center"/>
          </w:tcPr>
          <w:p w14:paraId="42F3EEC0"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166/2026/NĐ-CP ngày 15 tháng 5 năm 2026 của Chính phủ quy định hồ sơ, trình tự, thủ tục xác định tình trạng nghiện ma túy</w:t>
            </w:r>
          </w:p>
        </w:tc>
        <w:tc>
          <w:tcPr>
            <w:tcW w:w="2160" w:type="dxa"/>
            <w:vAlign w:val="center"/>
          </w:tcPr>
          <w:p w14:paraId="231B1A50"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16164CE8" w14:textId="77777777">
        <w:trPr>
          <w:cantSplit/>
          <w:jc w:val="center"/>
        </w:trPr>
        <w:tc>
          <w:tcPr>
            <w:tcW w:w="1152" w:type="dxa"/>
            <w:vAlign w:val="center"/>
          </w:tcPr>
          <w:p w14:paraId="17060A8C"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31</w:t>
            </w:r>
          </w:p>
        </w:tc>
        <w:tc>
          <w:tcPr>
            <w:tcW w:w="6480" w:type="dxa"/>
            <w:vAlign w:val="center"/>
          </w:tcPr>
          <w:p w14:paraId="5DCF5C52"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236/2026/NĐ-CP ngày 26 tháng 6 năm 2026 của Chính phủ sửa đổi, bổ sung một số điều của Nghị định số 151/2024/NĐ-CP ngày 15 tháng 11 năm 2024 của Chính phủ quy định chi tiết một số điều và biện pháp thi hành Luật Trật tự, an toàn giao thông đường bộ được sửa đổi, bổ sung bởi Nghị định số 184/2025/NĐ-CP ngày 01 tháng 7 năm 2025 của Chính phủ</w:t>
            </w:r>
          </w:p>
        </w:tc>
        <w:tc>
          <w:tcPr>
            <w:tcW w:w="2160" w:type="dxa"/>
            <w:vAlign w:val="center"/>
          </w:tcPr>
          <w:p w14:paraId="7715B038"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7B4A298E" w14:textId="77777777">
        <w:trPr>
          <w:cantSplit/>
          <w:jc w:val="center"/>
        </w:trPr>
        <w:tc>
          <w:tcPr>
            <w:tcW w:w="1152" w:type="dxa"/>
            <w:vAlign w:val="center"/>
          </w:tcPr>
          <w:p w14:paraId="70911DC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32</w:t>
            </w:r>
          </w:p>
        </w:tc>
        <w:tc>
          <w:tcPr>
            <w:tcW w:w="6480" w:type="dxa"/>
            <w:vAlign w:val="center"/>
          </w:tcPr>
          <w:p w14:paraId="0A30F9D3"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139/2026/NĐ-CP ngày 07 tháng 4 năm 2026 của Chính phủ quy định chi tiết nội dung chế độ báo cáo thống kê cấp quốc gia</w:t>
            </w:r>
          </w:p>
        </w:tc>
        <w:tc>
          <w:tcPr>
            <w:tcW w:w="2160" w:type="dxa"/>
            <w:vAlign w:val="center"/>
          </w:tcPr>
          <w:p w14:paraId="13ECB78C"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066A97E9" w14:textId="77777777">
        <w:trPr>
          <w:cantSplit/>
          <w:jc w:val="center"/>
        </w:trPr>
        <w:tc>
          <w:tcPr>
            <w:tcW w:w="1152" w:type="dxa"/>
            <w:vAlign w:val="center"/>
          </w:tcPr>
          <w:p w14:paraId="6729398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33</w:t>
            </w:r>
          </w:p>
        </w:tc>
        <w:tc>
          <w:tcPr>
            <w:tcW w:w="6480" w:type="dxa"/>
            <w:vAlign w:val="center"/>
          </w:tcPr>
          <w:p w14:paraId="3390BD25"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258/2026/NĐ-CP ngày 30 tháng 6 năm 2026 của Chính phủ quy định chi tiết một số điều về cơ chế, chính sách phát huy nguồn lực nhằm nâng cao hiệu quả hội nhập quốc tế theo Nghị quyết số 250/2025/QH15 của Quốc hội</w:t>
            </w:r>
          </w:p>
        </w:tc>
        <w:tc>
          <w:tcPr>
            <w:tcW w:w="2160" w:type="dxa"/>
            <w:vAlign w:val="center"/>
          </w:tcPr>
          <w:p w14:paraId="52B50AC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17A0C510" w14:textId="77777777">
        <w:trPr>
          <w:cantSplit/>
          <w:jc w:val="center"/>
        </w:trPr>
        <w:tc>
          <w:tcPr>
            <w:tcW w:w="1152" w:type="dxa"/>
            <w:vAlign w:val="center"/>
          </w:tcPr>
          <w:p w14:paraId="42527A8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34</w:t>
            </w:r>
          </w:p>
        </w:tc>
        <w:tc>
          <w:tcPr>
            <w:tcW w:w="6480" w:type="dxa"/>
            <w:vAlign w:val="center"/>
          </w:tcPr>
          <w:p w14:paraId="71340979"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250/2026/NĐ-CP ngày 30 tháng 6 năm 2026 của Chính phủ quy định chi tiết về kỹ thuật trình bày văn bản hợp nhất</w:t>
            </w:r>
          </w:p>
        </w:tc>
        <w:tc>
          <w:tcPr>
            <w:tcW w:w="2160" w:type="dxa"/>
            <w:vAlign w:val="center"/>
          </w:tcPr>
          <w:p w14:paraId="745C652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5A0AD3B0" w14:textId="77777777">
        <w:trPr>
          <w:cantSplit/>
          <w:jc w:val="center"/>
        </w:trPr>
        <w:tc>
          <w:tcPr>
            <w:tcW w:w="1152" w:type="dxa"/>
            <w:vAlign w:val="center"/>
          </w:tcPr>
          <w:p w14:paraId="0DB4A618"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lastRenderedPageBreak/>
              <w:t>35</w:t>
            </w:r>
          </w:p>
        </w:tc>
        <w:tc>
          <w:tcPr>
            <w:tcW w:w="6480" w:type="dxa"/>
            <w:vAlign w:val="center"/>
          </w:tcPr>
          <w:p w14:paraId="6654B1CB"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252/2026/NĐ-CP ngày 30 tháng 6 năm 2026 của Chính phủ quy định chi tiết một số điều và biện pháp để tổ chức, hướng dẫn thi hành Luật Quản lý thuế</w:t>
            </w:r>
          </w:p>
        </w:tc>
        <w:tc>
          <w:tcPr>
            <w:tcW w:w="2160" w:type="dxa"/>
            <w:vAlign w:val="center"/>
          </w:tcPr>
          <w:p w14:paraId="5A35B919"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4DE6E799" w14:textId="77777777">
        <w:trPr>
          <w:cantSplit/>
          <w:jc w:val="center"/>
        </w:trPr>
        <w:tc>
          <w:tcPr>
            <w:tcW w:w="1152" w:type="dxa"/>
            <w:vAlign w:val="center"/>
          </w:tcPr>
          <w:p w14:paraId="6C67FE7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36</w:t>
            </w:r>
          </w:p>
        </w:tc>
        <w:tc>
          <w:tcPr>
            <w:tcW w:w="6480" w:type="dxa"/>
            <w:vAlign w:val="center"/>
          </w:tcPr>
          <w:p w14:paraId="6C9950C0"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137/2026/NĐ-CP ngày 07 tháng 4 năm 2026 của Chính phủ về quản lý hoạt động kinh doanh theo phương thức đa cấp</w:t>
            </w:r>
          </w:p>
        </w:tc>
        <w:tc>
          <w:tcPr>
            <w:tcW w:w="2160" w:type="dxa"/>
            <w:vAlign w:val="center"/>
          </w:tcPr>
          <w:p w14:paraId="50BBC0F9"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42FFE176" w14:textId="77777777">
        <w:trPr>
          <w:cantSplit/>
          <w:jc w:val="center"/>
        </w:trPr>
        <w:tc>
          <w:tcPr>
            <w:tcW w:w="1152" w:type="dxa"/>
            <w:vAlign w:val="center"/>
          </w:tcPr>
          <w:p w14:paraId="2E4FBBF0"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37</w:t>
            </w:r>
          </w:p>
        </w:tc>
        <w:tc>
          <w:tcPr>
            <w:tcW w:w="6480" w:type="dxa"/>
            <w:vAlign w:val="center"/>
          </w:tcPr>
          <w:p w14:paraId="43E9BA7B"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27/2026/NĐ-CP ngày 19 tháng 01 năm 2026 của Chính phủ quy định về Cơ sở dữ liệu quốc gia về cán bộ, công chức, viên chức</w:t>
            </w:r>
          </w:p>
        </w:tc>
        <w:tc>
          <w:tcPr>
            <w:tcW w:w="2160" w:type="dxa"/>
            <w:vAlign w:val="center"/>
          </w:tcPr>
          <w:p w14:paraId="78A3E7C8"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00A1FD73" w14:textId="77777777">
        <w:trPr>
          <w:cantSplit/>
          <w:jc w:val="center"/>
        </w:trPr>
        <w:tc>
          <w:tcPr>
            <w:tcW w:w="1152" w:type="dxa"/>
            <w:vAlign w:val="center"/>
          </w:tcPr>
          <w:p w14:paraId="6D7944CE"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38</w:t>
            </w:r>
          </w:p>
        </w:tc>
        <w:tc>
          <w:tcPr>
            <w:tcW w:w="6480" w:type="dxa"/>
            <w:vAlign w:val="center"/>
          </w:tcPr>
          <w:p w14:paraId="605183FA"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253/2026/NĐ-CP ngày 30 tháng 6 năm 2026 của Chính phủ quy định chi tiết một số điều và biện pháp để tổ chức, hướng dẫn thi hành Luật Thuế thu nhập cá nhân</w:t>
            </w:r>
          </w:p>
        </w:tc>
        <w:tc>
          <w:tcPr>
            <w:tcW w:w="2160" w:type="dxa"/>
            <w:vAlign w:val="center"/>
          </w:tcPr>
          <w:p w14:paraId="3240F273"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26ADF734" w14:textId="77777777">
        <w:trPr>
          <w:cantSplit/>
          <w:jc w:val="center"/>
        </w:trPr>
        <w:tc>
          <w:tcPr>
            <w:tcW w:w="1152" w:type="dxa"/>
            <w:vAlign w:val="center"/>
          </w:tcPr>
          <w:p w14:paraId="6184C5D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39</w:t>
            </w:r>
          </w:p>
        </w:tc>
        <w:tc>
          <w:tcPr>
            <w:tcW w:w="6480" w:type="dxa"/>
            <w:vAlign w:val="center"/>
          </w:tcPr>
          <w:p w14:paraId="3DA5E71A"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150/2026/NĐ-CP ngày 13 tháng 5 năm 2026 của Chính phủ về Quy định về tổ chức cán bộ và điều kiện bảo đảm hoạt động của hệ thống thi hành án dân sự</w:t>
            </w:r>
          </w:p>
        </w:tc>
        <w:tc>
          <w:tcPr>
            <w:tcW w:w="2160" w:type="dxa"/>
            <w:vAlign w:val="center"/>
          </w:tcPr>
          <w:p w14:paraId="209F9F4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0622AB37" w14:textId="77777777">
        <w:trPr>
          <w:cantSplit/>
          <w:jc w:val="center"/>
        </w:trPr>
        <w:tc>
          <w:tcPr>
            <w:tcW w:w="1152" w:type="dxa"/>
            <w:vAlign w:val="center"/>
          </w:tcPr>
          <w:p w14:paraId="7AF1574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40</w:t>
            </w:r>
          </w:p>
        </w:tc>
        <w:tc>
          <w:tcPr>
            <w:tcW w:w="6480" w:type="dxa"/>
            <w:vAlign w:val="center"/>
          </w:tcPr>
          <w:p w14:paraId="17AD8939"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198/2026/NĐ-CP ngày 03 tháng 6 năm 2026 của Chính phủ sửa đổi, bổ sung một số điều của Nghị định số 26/2025/NĐ-CP ngày 24 tháng 02 năm 2025 của Chính phủ quy định chức năng, nhiệm vụ, quyền hạn và cơ cấu tổ chức của Ngân hàng Nhà nước Việt Nam</w:t>
            </w:r>
          </w:p>
        </w:tc>
        <w:tc>
          <w:tcPr>
            <w:tcW w:w="2160" w:type="dxa"/>
            <w:vAlign w:val="center"/>
          </w:tcPr>
          <w:p w14:paraId="77760820"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3486B15" w14:textId="77777777">
        <w:trPr>
          <w:cantSplit/>
          <w:jc w:val="center"/>
        </w:trPr>
        <w:tc>
          <w:tcPr>
            <w:tcW w:w="1152" w:type="dxa"/>
            <w:vAlign w:val="center"/>
          </w:tcPr>
          <w:p w14:paraId="7B0F0C8F"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41</w:t>
            </w:r>
          </w:p>
        </w:tc>
        <w:tc>
          <w:tcPr>
            <w:tcW w:w="6480" w:type="dxa"/>
            <w:vAlign w:val="center"/>
          </w:tcPr>
          <w:p w14:paraId="0B61B0E7"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162/2026/NĐ-CP ngày 15 tháng 5 năm 2026 của Chính phủ điều chỉnh lương hưu, trợ cấp bảo hiểm xã hội và trợ cấp hằng tháng</w:t>
            </w:r>
          </w:p>
        </w:tc>
        <w:tc>
          <w:tcPr>
            <w:tcW w:w="2160" w:type="dxa"/>
            <w:vAlign w:val="center"/>
          </w:tcPr>
          <w:p w14:paraId="3DCC5793"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15E07D0" w14:textId="77777777">
        <w:trPr>
          <w:cantSplit/>
          <w:jc w:val="center"/>
        </w:trPr>
        <w:tc>
          <w:tcPr>
            <w:tcW w:w="1152" w:type="dxa"/>
            <w:vAlign w:val="center"/>
          </w:tcPr>
          <w:p w14:paraId="6C40E5CF"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42</w:t>
            </w:r>
          </w:p>
        </w:tc>
        <w:tc>
          <w:tcPr>
            <w:tcW w:w="6480" w:type="dxa"/>
            <w:vAlign w:val="center"/>
          </w:tcPr>
          <w:p w14:paraId="10BD2698"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231/2026/NĐ-CP ngày 25 tháng 6 năm 2026 của Chính phủ quy định về quản lý, giám sát, giáo dục người chấp hành án hình sự tại cộng đồng</w:t>
            </w:r>
          </w:p>
        </w:tc>
        <w:tc>
          <w:tcPr>
            <w:tcW w:w="2160" w:type="dxa"/>
            <w:vAlign w:val="center"/>
          </w:tcPr>
          <w:p w14:paraId="437E5A61"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FE9A7B6" w14:textId="77777777">
        <w:trPr>
          <w:cantSplit/>
          <w:jc w:val="center"/>
        </w:trPr>
        <w:tc>
          <w:tcPr>
            <w:tcW w:w="1152" w:type="dxa"/>
            <w:vAlign w:val="center"/>
          </w:tcPr>
          <w:p w14:paraId="6F5EA8D3"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lastRenderedPageBreak/>
              <w:t>43</w:t>
            </w:r>
          </w:p>
        </w:tc>
        <w:tc>
          <w:tcPr>
            <w:tcW w:w="6480" w:type="dxa"/>
            <w:vAlign w:val="center"/>
          </w:tcPr>
          <w:p w14:paraId="1D7FA6EF"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171/2026/NĐ-CP ngày 15 tháng 5 năm 2026 của Chính phủ quy định chi tiết một số điều của Luật Chuyển giao người đang chấp hành án phạt tù</w:t>
            </w:r>
          </w:p>
        </w:tc>
        <w:tc>
          <w:tcPr>
            <w:tcW w:w="2160" w:type="dxa"/>
            <w:vAlign w:val="center"/>
          </w:tcPr>
          <w:p w14:paraId="4533D11A"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2014D8C" w14:textId="77777777">
        <w:trPr>
          <w:cantSplit/>
          <w:jc w:val="center"/>
        </w:trPr>
        <w:tc>
          <w:tcPr>
            <w:tcW w:w="1152" w:type="dxa"/>
            <w:vAlign w:val="center"/>
          </w:tcPr>
          <w:p w14:paraId="71D3E61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44</w:t>
            </w:r>
          </w:p>
        </w:tc>
        <w:tc>
          <w:tcPr>
            <w:tcW w:w="6480" w:type="dxa"/>
            <w:vAlign w:val="center"/>
          </w:tcPr>
          <w:p w14:paraId="692E7BEF"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232/2026/NĐ-CP ngày 26 tháng 6 năm 2026 của Chính phủ quy định về vị trí việc làm viên chức</w:t>
            </w:r>
          </w:p>
        </w:tc>
        <w:tc>
          <w:tcPr>
            <w:tcW w:w="2160" w:type="dxa"/>
            <w:vAlign w:val="center"/>
          </w:tcPr>
          <w:p w14:paraId="3755649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2B16F7BB" w14:textId="77777777">
        <w:trPr>
          <w:cantSplit/>
          <w:jc w:val="center"/>
        </w:trPr>
        <w:tc>
          <w:tcPr>
            <w:tcW w:w="1152" w:type="dxa"/>
            <w:vAlign w:val="center"/>
          </w:tcPr>
          <w:p w14:paraId="6708D963"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45</w:t>
            </w:r>
          </w:p>
        </w:tc>
        <w:tc>
          <w:tcPr>
            <w:tcW w:w="6480" w:type="dxa"/>
            <w:vAlign w:val="center"/>
          </w:tcPr>
          <w:p w14:paraId="59888986"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161/2026/NĐ-CP ngày 15 tháng 5 năm 2026 của Chính phủ quy định mức lương cơ sở và chế độ tiền thưởng đối với cán bộ, công chức, viên chức và lực lượng vũ trang</w:t>
            </w:r>
          </w:p>
        </w:tc>
        <w:tc>
          <w:tcPr>
            <w:tcW w:w="2160" w:type="dxa"/>
            <w:vAlign w:val="center"/>
          </w:tcPr>
          <w:p w14:paraId="6610BC5C"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4730AA18" w14:textId="77777777">
        <w:trPr>
          <w:cantSplit/>
          <w:jc w:val="center"/>
        </w:trPr>
        <w:tc>
          <w:tcPr>
            <w:tcW w:w="1152" w:type="dxa"/>
            <w:vAlign w:val="center"/>
          </w:tcPr>
          <w:p w14:paraId="2B2A806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46</w:t>
            </w:r>
          </w:p>
        </w:tc>
        <w:tc>
          <w:tcPr>
            <w:tcW w:w="6480" w:type="dxa"/>
            <w:vAlign w:val="center"/>
          </w:tcPr>
          <w:p w14:paraId="188C9D21"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220/2026/NĐ-CP ngày 22 tháng 6 năm 2026 của Chính phủ sửa đổi, bổ sung một số điều của Nghị định số 67/2023/NĐ-CP ngày 06 tháng 9 năm 2023 của Chính phủ quy định về bảo hiểm bắt buộc trách nhiệm dân sự của chủ xe cơ giới, bảo hiểm cháy, nổ bắt buộc, bảo hiểm bắt buộc trong hoạt động đầu tư xây dựng</w:t>
            </w:r>
          </w:p>
        </w:tc>
        <w:tc>
          <w:tcPr>
            <w:tcW w:w="2160" w:type="dxa"/>
            <w:vAlign w:val="center"/>
          </w:tcPr>
          <w:p w14:paraId="6574A6D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DA434B7" w14:textId="77777777">
        <w:trPr>
          <w:cantSplit/>
          <w:jc w:val="center"/>
        </w:trPr>
        <w:tc>
          <w:tcPr>
            <w:tcW w:w="1152" w:type="dxa"/>
            <w:vAlign w:val="center"/>
          </w:tcPr>
          <w:p w14:paraId="30FA327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47</w:t>
            </w:r>
          </w:p>
        </w:tc>
        <w:tc>
          <w:tcPr>
            <w:tcW w:w="6480" w:type="dxa"/>
            <w:vAlign w:val="center"/>
          </w:tcPr>
          <w:p w14:paraId="096EA73F"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160/2026/NĐ-CP ngày 15 tháng 5 năm 2026 của Chính phủ quy định cơ sở dữ liệu về thi hành án hình sự</w:t>
            </w:r>
          </w:p>
        </w:tc>
        <w:tc>
          <w:tcPr>
            <w:tcW w:w="2160" w:type="dxa"/>
            <w:vAlign w:val="center"/>
          </w:tcPr>
          <w:p w14:paraId="7512CF3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7BBE1E2D" w14:textId="77777777">
        <w:trPr>
          <w:cantSplit/>
          <w:jc w:val="center"/>
        </w:trPr>
        <w:tc>
          <w:tcPr>
            <w:tcW w:w="1152" w:type="dxa"/>
            <w:vAlign w:val="center"/>
          </w:tcPr>
          <w:p w14:paraId="4F87321D"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48</w:t>
            </w:r>
          </w:p>
        </w:tc>
        <w:tc>
          <w:tcPr>
            <w:tcW w:w="6480" w:type="dxa"/>
            <w:vAlign w:val="center"/>
          </w:tcPr>
          <w:p w14:paraId="109A5017"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254/2026/NĐ-CP ngày 30 tháng 6 năm 2026 của Chính phủ quy định chi tiết một số điều và biện pháp để tổ chức, hướng dẫn thi hành Luật Quản lý thuế số 108/2025/QH15 về hóa đơn điện tử, chứng từ điện tử</w:t>
            </w:r>
          </w:p>
        </w:tc>
        <w:tc>
          <w:tcPr>
            <w:tcW w:w="2160" w:type="dxa"/>
            <w:vAlign w:val="center"/>
          </w:tcPr>
          <w:p w14:paraId="0AFF35C3"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5A88F44A" w14:textId="77777777">
        <w:trPr>
          <w:cantSplit/>
          <w:jc w:val="center"/>
        </w:trPr>
        <w:tc>
          <w:tcPr>
            <w:tcW w:w="1152" w:type="dxa"/>
            <w:vAlign w:val="center"/>
          </w:tcPr>
          <w:p w14:paraId="4798A839"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49</w:t>
            </w:r>
          </w:p>
        </w:tc>
        <w:tc>
          <w:tcPr>
            <w:tcW w:w="6480" w:type="dxa"/>
            <w:vAlign w:val="center"/>
          </w:tcPr>
          <w:p w14:paraId="467A608F"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172/2026/NĐ-CP ngày 15 tháng 5 năm 2026 của Chính phủ quy định chi tiết chi phí thực hiện và kinh phí bảo đảm công tác dẫn độ, công tác chuyển giao người đang chấp hành án phạt tù, công tác tương trợ tư pháp về hình sự</w:t>
            </w:r>
          </w:p>
        </w:tc>
        <w:tc>
          <w:tcPr>
            <w:tcW w:w="2160" w:type="dxa"/>
            <w:vAlign w:val="center"/>
          </w:tcPr>
          <w:p w14:paraId="5FD71D39"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0DBD4935" w14:textId="77777777">
        <w:trPr>
          <w:cantSplit/>
          <w:jc w:val="center"/>
        </w:trPr>
        <w:tc>
          <w:tcPr>
            <w:tcW w:w="1152" w:type="dxa"/>
            <w:vAlign w:val="center"/>
          </w:tcPr>
          <w:p w14:paraId="531099E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lastRenderedPageBreak/>
              <w:t>50</w:t>
            </w:r>
          </w:p>
        </w:tc>
        <w:tc>
          <w:tcPr>
            <w:tcW w:w="6480" w:type="dxa"/>
            <w:vAlign w:val="center"/>
          </w:tcPr>
          <w:p w14:paraId="3EECA5F5"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203/2026/NĐ-CP ngày 11 tháng 6 năm 2026 của Chính phủ quy định về thi hành án tử hình bằng tiêm thuốc độc</w:t>
            </w:r>
          </w:p>
        </w:tc>
        <w:tc>
          <w:tcPr>
            <w:tcW w:w="2160" w:type="dxa"/>
            <w:vAlign w:val="center"/>
          </w:tcPr>
          <w:p w14:paraId="17A7719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00EB1348" w14:textId="77777777">
        <w:trPr>
          <w:cantSplit/>
          <w:jc w:val="center"/>
        </w:trPr>
        <w:tc>
          <w:tcPr>
            <w:tcW w:w="1152" w:type="dxa"/>
            <w:vAlign w:val="center"/>
          </w:tcPr>
          <w:p w14:paraId="31AE353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51</w:t>
            </w:r>
          </w:p>
        </w:tc>
        <w:tc>
          <w:tcPr>
            <w:tcW w:w="6480" w:type="dxa"/>
            <w:vAlign w:val="center"/>
          </w:tcPr>
          <w:p w14:paraId="033B88D3"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151/2026/NĐ-CP ngày 13 tháng 5 năm 2026 của Chính phủ về Quy định về tổ chức và hoạt động của văn phòng thi hành án dân sự, Thừa hành viên</w:t>
            </w:r>
          </w:p>
        </w:tc>
        <w:tc>
          <w:tcPr>
            <w:tcW w:w="2160" w:type="dxa"/>
            <w:vAlign w:val="center"/>
          </w:tcPr>
          <w:p w14:paraId="1DFCA8F9"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4F34A271" w14:textId="77777777">
        <w:trPr>
          <w:cantSplit/>
          <w:jc w:val="center"/>
        </w:trPr>
        <w:tc>
          <w:tcPr>
            <w:tcW w:w="1152" w:type="dxa"/>
            <w:vAlign w:val="center"/>
          </w:tcPr>
          <w:p w14:paraId="554F6BD3"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52</w:t>
            </w:r>
          </w:p>
        </w:tc>
        <w:tc>
          <w:tcPr>
            <w:tcW w:w="6480" w:type="dxa"/>
            <w:vAlign w:val="center"/>
          </w:tcPr>
          <w:p w14:paraId="62E8601C"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234/2026/NĐ-CP ngày 26 tháng 6 năm 2026 của Chính phủ quy định về xử lý kỷ luật viên chức</w:t>
            </w:r>
          </w:p>
        </w:tc>
        <w:tc>
          <w:tcPr>
            <w:tcW w:w="2160" w:type="dxa"/>
            <w:vAlign w:val="center"/>
          </w:tcPr>
          <w:p w14:paraId="07BBEB0A"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07804201" w14:textId="77777777">
        <w:trPr>
          <w:cantSplit/>
          <w:jc w:val="center"/>
        </w:trPr>
        <w:tc>
          <w:tcPr>
            <w:tcW w:w="1152" w:type="dxa"/>
            <w:vAlign w:val="center"/>
          </w:tcPr>
          <w:p w14:paraId="3148B1A7"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53</w:t>
            </w:r>
          </w:p>
        </w:tc>
        <w:tc>
          <w:tcPr>
            <w:tcW w:w="6480" w:type="dxa"/>
            <w:vAlign w:val="center"/>
          </w:tcPr>
          <w:p w14:paraId="4CD41D06"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235/2026/NĐ-CP ngày 26 tháng 6 năm 2026 của Chính phủ về hợp đồng thực hiện công việc trong đơn vị sự nghiệp công lập</w:t>
            </w:r>
          </w:p>
        </w:tc>
        <w:tc>
          <w:tcPr>
            <w:tcW w:w="2160" w:type="dxa"/>
            <w:vAlign w:val="center"/>
          </w:tcPr>
          <w:p w14:paraId="006A425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2773E61D" w14:textId="77777777">
        <w:trPr>
          <w:cantSplit/>
          <w:jc w:val="center"/>
        </w:trPr>
        <w:tc>
          <w:tcPr>
            <w:tcW w:w="1152" w:type="dxa"/>
            <w:vAlign w:val="center"/>
          </w:tcPr>
          <w:p w14:paraId="5E70C288"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54</w:t>
            </w:r>
          </w:p>
        </w:tc>
        <w:tc>
          <w:tcPr>
            <w:tcW w:w="6480" w:type="dxa"/>
            <w:vAlign w:val="center"/>
          </w:tcPr>
          <w:p w14:paraId="26E3BA28"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207/2026/NĐ-CP ngày 15 tháng 6 năm 2026 của Chính phủ quy định chi tiết một số điều của Luật Xây dựng về quản lý chất lượng, thi công xây dựng và bảo trì công trình xây dựng</w:t>
            </w:r>
          </w:p>
        </w:tc>
        <w:tc>
          <w:tcPr>
            <w:tcW w:w="2160" w:type="dxa"/>
            <w:vAlign w:val="center"/>
          </w:tcPr>
          <w:p w14:paraId="09694B21"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7B1036F7" w14:textId="77777777">
        <w:trPr>
          <w:cantSplit/>
          <w:jc w:val="center"/>
        </w:trPr>
        <w:tc>
          <w:tcPr>
            <w:tcW w:w="1152" w:type="dxa"/>
            <w:vAlign w:val="center"/>
          </w:tcPr>
          <w:p w14:paraId="244FB80F"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55</w:t>
            </w:r>
          </w:p>
        </w:tc>
        <w:tc>
          <w:tcPr>
            <w:tcW w:w="6480" w:type="dxa"/>
            <w:vAlign w:val="center"/>
          </w:tcPr>
          <w:p w14:paraId="2154E2E7"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262/2026/NĐ-CP ngày 30 tháng 6 năm 2026 của Chính phủ quy định về hoạt động báo chí của cơ quan báo chí nước ngoài, cơ quan đại diện nước ngoài, tổ chức nước ngoài tại Việt Nam</w:t>
            </w:r>
          </w:p>
        </w:tc>
        <w:tc>
          <w:tcPr>
            <w:tcW w:w="2160" w:type="dxa"/>
            <w:vAlign w:val="center"/>
          </w:tcPr>
          <w:p w14:paraId="50918E6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750C9AD0" w14:textId="77777777">
        <w:trPr>
          <w:cantSplit/>
          <w:jc w:val="center"/>
        </w:trPr>
        <w:tc>
          <w:tcPr>
            <w:tcW w:w="1152" w:type="dxa"/>
            <w:vAlign w:val="center"/>
          </w:tcPr>
          <w:p w14:paraId="38199B1D"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56</w:t>
            </w:r>
          </w:p>
        </w:tc>
        <w:tc>
          <w:tcPr>
            <w:tcW w:w="6480" w:type="dxa"/>
            <w:vAlign w:val="center"/>
          </w:tcPr>
          <w:p w14:paraId="49608B44"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247/2026/NĐ-CP ngày 29 tháng 6 năm 2026 của Chính phủ quy định về công tác tái hòa nhập cộng đồng</w:t>
            </w:r>
          </w:p>
        </w:tc>
        <w:tc>
          <w:tcPr>
            <w:tcW w:w="2160" w:type="dxa"/>
            <w:vAlign w:val="center"/>
          </w:tcPr>
          <w:p w14:paraId="17CB807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CF39EE1" w14:textId="77777777">
        <w:trPr>
          <w:cantSplit/>
          <w:jc w:val="center"/>
        </w:trPr>
        <w:tc>
          <w:tcPr>
            <w:tcW w:w="1152" w:type="dxa"/>
            <w:vAlign w:val="center"/>
          </w:tcPr>
          <w:p w14:paraId="7F9C1D3D"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57</w:t>
            </w:r>
          </w:p>
        </w:tc>
        <w:tc>
          <w:tcPr>
            <w:tcW w:w="6480" w:type="dxa"/>
            <w:vAlign w:val="center"/>
          </w:tcPr>
          <w:p w14:paraId="231A9AC8"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242/2026/NĐ-CP ngày 26 tháng 6 năm 2026 của Chính phủ quy định chi tiết và biện pháp thi hành Luật Báo chí về quản lý hoạt động phát thanh, truyền hình và dịch vụ phát thanh, truyền hình</w:t>
            </w:r>
          </w:p>
        </w:tc>
        <w:tc>
          <w:tcPr>
            <w:tcW w:w="2160" w:type="dxa"/>
            <w:vAlign w:val="center"/>
          </w:tcPr>
          <w:p w14:paraId="4EB0BA9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01/7/2026</w:t>
            </w:r>
          </w:p>
        </w:tc>
      </w:tr>
      <w:tr w:rsidR="00316A78" w14:paraId="6E2D0CD1" w14:textId="77777777">
        <w:trPr>
          <w:cantSplit/>
          <w:jc w:val="center"/>
        </w:trPr>
        <w:tc>
          <w:tcPr>
            <w:tcW w:w="1152" w:type="dxa"/>
            <w:vAlign w:val="center"/>
          </w:tcPr>
          <w:p w14:paraId="5922FE05"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lastRenderedPageBreak/>
              <w:t>58</w:t>
            </w:r>
          </w:p>
        </w:tc>
        <w:tc>
          <w:tcPr>
            <w:tcW w:w="6480" w:type="dxa"/>
            <w:vAlign w:val="center"/>
          </w:tcPr>
          <w:p w14:paraId="2E77EF64"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272/2026/NĐ-CP ngày 04 tháng 7 năm 2026 của Chính phủ quy định chi tiết một số điều và biện pháp để tổ chức, hướng dẫn thi hành Nghị quyết số 253/2025/QH15 ngày 11 tháng 12 năm 2025 của Quốc hội về các cơ chế, chính sách phát triển năng lượng quốc gia giai đoạn 2026 2030</w:t>
            </w:r>
          </w:p>
        </w:tc>
        <w:tc>
          <w:tcPr>
            <w:tcW w:w="2160" w:type="dxa"/>
            <w:vAlign w:val="center"/>
          </w:tcPr>
          <w:p w14:paraId="4A27A68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04/7/2026</w:t>
            </w:r>
          </w:p>
        </w:tc>
      </w:tr>
      <w:tr w:rsidR="00316A78" w14:paraId="011AD3E0" w14:textId="77777777">
        <w:trPr>
          <w:cantSplit/>
          <w:jc w:val="center"/>
        </w:trPr>
        <w:tc>
          <w:tcPr>
            <w:tcW w:w="1152" w:type="dxa"/>
            <w:vAlign w:val="center"/>
          </w:tcPr>
          <w:p w14:paraId="5151A47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59</w:t>
            </w:r>
          </w:p>
        </w:tc>
        <w:tc>
          <w:tcPr>
            <w:tcW w:w="6480" w:type="dxa"/>
            <w:vAlign w:val="center"/>
          </w:tcPr>
          <w:p w14:paraId="441F2A7E"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153/2026/NĐ-CP ngày 14 tháng 5 năm 2026 của Chính phủ sửa đổi, bổ sung một số điều của Nghị định số 01/2015/NĐ-CP ngày 02 tháng 01 năm 2015 của Chính phủ quy định chi tiết phạm vi địa bàn hoạt động hải quan; trách nhiệm phối hợp trong phòng, chống buôn lậu, vận chuyển trái phép hàng hóa qua biên giới đã được sửa đổi, bổ sung tại Nghị định số 12/2018/NĐ-CP ngày 23 tháng 01 năm 2018 của Chính phủ</w:t>
            </w:r>
          </w:p>
        </w:tc>
        <w:tc>
          <w:tcPr>
            <w:tcW w:w="2160" w:type="dxa"/>
            <w:vAlign w:val="center"/>
          </w:tcPr>
          <w:p w14:paraId="7AAE05A0"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05/7/2026</w:t>
            </w:r>
          </w:p>
        </w:tc>
      </w:tr>
      <w:tr w:rsidR="00316A78" w14:paraId="3C29FEB4" w14:textId="77777777">
        <w:trPr>
          <w:cantSplit/>
          <w:jc w:val="center"/>
        </w:trPr>
        <w:tc>
          <w:tcPr>
            <w:tcW w:w="1152" w:type="dxa"/>
            <w:vAlign w:val="center"/>
          </w:tcPr>
          <w:p w14:paraId="7D3ED88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60</w:t>
            </w:r>
          </w:p>
        </w:tc>
        <w:tc>
          <w:tcPr>
            <w:tcW w:w="6480" w:type="dxa"/>
            <w:vAlign w:val="center"/>
          </w:tcPr>
          <w:p w14:paraId="6F053D3B"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178/2026/NĐ-CP ngày 20 tháng 5 năm 2026 của Chính phủ quy định việc quản lý, sử dụng và khai thác tài sản kết cấu hạ tầng do Nhà nước đầu tư, quản lý</w:t>
            </w:r>
          </w:p>
        </w:tc>
        <w:tc>
          <w:tcPr>
            <w:tcW w:w="2160" w:type="dxa"/>
            <w:vAlign w:val="center"/>
          </w:tcPr>
          <w:p w14:paraId="370B00C9"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06/7/2026</w:t>
            </w:r>
          </w:p>
        </w:tc>
      </w:tr>
      <w:tr w:rsidR="00316A78" w14:paraId="503A9D17" w14:textId="77777777">
        <w:trPr>
          <w:cantSplit/>
          <w:jc w:val="center"/>
        </w:trPr>
        <w:tc>
          <w:tcPr>
            <w:tcW w:w="1152" w:type="dxa"/>
            <w:vAlign w:val="center"/>
          </w:tcPr>
          <w:p w14:paraId="321D178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61</w:t>
            </w:r>
          </w:p>
        </w:tc>
        <w:tc>
          <w:tcPr>
            <w:tcW w:w="6480" w:type="dxa"/>
            <w:vAlign w:val="center"/>
          </w:tcPr>
          <w:p w14:paraId="211BA115"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182/2026/NĐ-CP ngày 22 tháng 5 năm 2026 của Chính phủ quy định chế độ phụ cấp ưu đãi theo nghề đối với nhà giáo, cán bộ quản lý cơ sở giáo dục và nhân sự hỗ trợ giáo dục công tác trong các cơ sở giáo dục công lập</w:t>
            </w:r>
          </w:p>
        </w:tc>
        <w:tc>
          <w:tcPr>
            <w:tcW w:w="2160" w:type="dxa"/>
            <w:vAlign w:val="center"/>
          </w:tcPr>
          <w:p w14:paraId="3BFF67B7"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07/7/2026</w:t>
            </w:r>
          </w:p>
        </w:tc>
      </w:tr>
      <w:tr w:rsidR="00316A78" w14:paraId="4336CAE3" w14:textId="77777777">
        <w:trPr>
          <w:cantSplit/>
          <w:jc w:val="center"/>
        </w:trPr>
        <w:tc>
          <w:tcPr>
            <w:tcW w:w="1152" w:type="dxa"/>
            <w:vAlign w:val="center"/>
          </w:tcPr>
          <w:p w14:paraId="73A94B60"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62</w:t>
            </w:r>
          </w:p>
        </w:tc>
        <w:tc>
          <w:tcPr>
            <w:tcW w:w="6480" w:type="dxa"/>
            <w:vAlign w:val="center"/>
          </w:tcPr>
          <w:p w14:paraId="40BDA1C7"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278/2026/NĐ-CP ngày 09 tháng 7 năm 2026 của Chính phủ sửa đổi, bổ sung một số điều của Nghị định số 72/2025/NĐ-CP ngày 28 tháng 3 năm 2025 của Chính phủ quy định về cơ chế, thời gian điều chỉnh giá bán lẻ điện bình quân</w:t>
            </w:r>
          </w:p>
        </w:tc>
        <w:tc>
          <w:tcPr>
            <w:tcW w:w="2160" w:type="dxa"/>
            <w:vAlign w:val="center"/>
          </w:tcPr>
          <w:p w14:paraId="45F42B88"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09/7/2026</w:t>
            </w:r>
          </w:p>
        </w:tc>
      </w:tr>
      <w:tr w:rsidR="00316A78" w14:paraId="127F5E7E" w14:textId="77777777">
        <w:trPr>
          <w:cantSplit/>
          <w:jc w:val="center"/>
        </w:trPr>
        <w:tc>
          <w:tcPr>
            <w:tcW w:w="1152" w:type="dxa"/>
            <w:vAlign w:val="center"/>
          </w:tcPr>
          <w:p w14:paraId="28122F1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63</w:t>
            </w:r>
          </w:p>
        </w:tc>
        <w:tc>
          <w:tcPr>
            <w:tcW w:w="6480" w:type="dxa"/>
            <w:vAlign w:val="center"/>
          </w:tcPr>
          <w:p w14:paraId="5CA49FC0"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279/2026/NĐ-CP ngày 12 tháng 7 năm 2026 của Chính phủ quy định chức năng, nhiệm vụ, quyền hạn và cơ cấu tổ chức của Bộ Giáo dục và Đào tạo</w:t>
            </w:r>
          </w:p>
        </w:tc>
        <w:tc>
          <w:tcPr>
            <w:tcW w:w="2160" w:type="dxa"/>
            <w:vAlign w:val="center"/>
          </w:tcPr>
          <w:p w14:paraId="32917D4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12/7/2026</w:t>
            </w:r>
          </w:p>
        </w:tc>
      </w:tr>
      <w:tr w:rsidR="00316A78" w14:paraId="7A32297D" w14:textId="77777777">
        <w:trPr>
          <w:cantSplit/>
          <w:jc w:val="center"/>
        </w:trPr>
        <w:tc>
          <w:tcPr>
            <w:tcW w:w="1152" w:type="dxa"/>
            <w:vAlign w:val="center"/>
          </w:tcPr>
          <w:p w14:paraId="3B58B18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lastRenderedPageBreak/>
              <w:t>64</w:t>
            </w:r>
          </w:p>
        </w:tc>
        <w:tc>
          <w:tcPr>
            <w:tcW w:w="6480" w:type="dxa"/>
            <w:vAlign w:val="center"/>
          </w:tcPr>
          <w:p w14:paraId="549EA8BC"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190/2026/NĐ-CP ngày 29 tháng 5 năm 2026 của Chính phủ quy định chi tiết một số điều của Luật Tình trạng khẩn cấp</w:t>
            </w:r>
          </w:p>
        </w:tc>
        <w:tc>
          <w:tcPr>
            <w:tcW w:w="2160" w:type="dxa"/>
            <w:vAlign w:val="center"/>
          </w:tcPr>
          <w:p w14:paraId="65BC0C5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13/7/2026</w:t>
            </w:r>
          </w:p>
        </w:tc>
      </w:tr>
      <w:tr w:rsidR="00316A78" w14:paraId="4A53C36A" w14:textId="77777777">
        <w:trPr>
          <w:cantSplit/>
          <w:jc w:val="center"/>
        </w:trPr>
        <w:tc>
          <w:tcPr>
            <w:tcW w:w="1152" w:type="dxa"/>
            <w:vAlign w:val="center"/>
          </w:tcPr>
          <w:p w14:paraId="716E8FFA"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65</w:t>
            </w:r>
          </w:p>
        </w:tc>
        <w:tc>
          <w:tcPr>
            <w:tcW w:w="6480" w:type="dxa"/>
            <w:vAlign w:val="center"/>
          </w:tcPr>
          <w:p w14:paraId="3996557E"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280/2026/NĐ-CP ngày 13 tháng 7 năm 2026 của Chính phủ quy định về tổ chức, hoạt động và quản lý, đầu tư vốn nhà nước, giám sát, đánh giá hiệu quả đầu tư vốn tại Bảo hiểm tiền gửi Việt Nam</w:t>
            </w:r>
          </w:p>
        </w:tc>
        <w:tc>
          <w:tcPr>
            <w:tcW w:w="2160" w:type="dxa"/>
            <w:vAlign w:val="center"/>
          </w:tcPr>
          <w:p w14:paraId="575A9D5C"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13/7/2026</w:t>
            </w:r>
          </w:p>
        </w:tc>
      </w:tr>
      <w:tr w:rsidR="00316A78" w14:paraId="6AF6DB6A" w14:textId="77777777">
        <w:trPr>
          <w:cantSplit/>
          <w:jc w:val="center"/>
        </w:trPr>
        <w:tc>
          <w:tcPr>
            <w:tcW w:w="1152" w:type="dxa"/>
            <w:vAlign w:val="center"/>
          </w:tcPr>
          <w:p w14:paraId="0A7C900E"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66</w:t>
            </w:r>
          </w:p>
        </w:tc>
        <w:tc>
          <w:tcPr>
            <w:tcW w:w="6480" w:type="dxa"/>
            <w:vAlign w:val="center"/>
          </w:tcPr>
          <w:p w14:paraId="67AF14B1"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188/2026/NĐ-CP ngày 27 tháng 5 năm 2026 của Chính phủ quy định chính sách cho học sinh trường phổ thông nội trú và trường phổ thông nội trú tại các xã biên giới đất liền</w:t>
            </w:r>
          </w:p>
        </w:tc>
        <w:tc>
          <w:tcPr>
            <w:tcW w:w="2160" w:type="dxa"/>
            <w:vAlign w:val="center"/>
          </w:tcPr>
          <w:p w14:paraId="42B9BF90"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15/7/2026</w:t>
            </w:r>
          </w:p>
        </w:tc>
      </w:tr>
      <w:tr w:rsidR="00316A78" w14:paraId="1CB56BFC" w14:textId="77777777">
        <w:trPr>
          <w:cantSplit/>
          <w:jc w:val="center"/>
        </w:trPr>
        <w:tc>
          <w:tcPr>
            <w:tcW w:w="1152" w:type="dxa"/>
            <w:vAlign w:val="center"/>
          </w:tcPr>
          <w:p w14:paraId="1B4C6520"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67</w:t>
            </w:r>
          </w:p>
        </w:tc>
        <w:tc>
          <w:tcPr>
            <w:tcW w:w="6480" w:type="dxa"/>
            <w:vAlign w:val="center"/>
          </w:tcPr>
          <w:p w14:paraId="5CD03A97"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179/2026/NĐ-CP ngày 20 tháng 5 năm 2026 của Chính phủ quy định chính sách học bổng cho người học các ngành khoa học cơ bản, kỹ thuật then chốt và công nghệ chiến lược</w:t>
            </w:r>
          </w:p>
        </w:tc>
        <w:tc>
          <w:tcPr>
            <w:tcW w:w="2160" w:type="dxa"/>
            <w:vAlign w:val="center"/>
          </w:tcPr>
          <w:p w14:paraId="3B649503"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15/7/2026</w:t>
            </w:r>
          </w:p>
        </w:tc>
      </w:tr>
      <w:tr w:rsidR="00316A78" w14:paraId="681AD047" w14:textId="77777777">
        <w:trPr>
          <w:cantSplit/>
          <w:jc w:val="center"/>
        </w:trPr>
        <w:tc>
          <w:tcPr>
            <w:tcW w:w="1152" w:type="dxa"/>
            <w:vAlign w:val="center"/>
          </w:tcPr>
          <w:p w14:paraId="76FC587E"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68</w:t>
            </w:r>
          </w:p>
        </w:tc>
        <w:tc>
          <w:tcPr>
            <w:tcW w:w="6480" w:type="dxa"/>
            <w:vAlign w:val="center"/>
          </w:tcPr>
          <w:p w14:paraId="49DBD195"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189/2026/NĐ-CP ngày 28 tháng 5 năm 2026 của Chính phủ quy định về phát hành, phổ biến phim phục vụ nhiệm vụ chính trị</w:t>
            </w:r>
          </w:p>
        </w:tc>
        <w:tc>
          <w:tcPr>
            <w:tcW w:w="2160" w:type="dxa"/>
            <w:vAlign w:val="center"/>
          </w:tcPr>
          <w:p w14:paraId="11042C0E"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15/7/2026</w:t>
            </w:r>
          </w:p>
        </w:tc>
      </w:tr>
      <w:tr w:rsidR="00316A78" w14:paraId="699AA344" w14:textId="77777777">
        <w:trPr>
          <w:cantSplit/>
          <w:jc w:val="center"/>
        </w:trPr>
        <w:tc>
          <w:tcPr>
            <w:tcW w:w="1152" w:type="dxa"/>
            <w:vAlign w:val="center"/>
          </w:tcPr>
          <w:p w14:paraId="67B520A9"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69</w:t>
            </w:r>
          </w:p>
        </w:tc>
        <w:tc>
          <w:tcPr>
            <w:tcW w:w="6480" w:type="dxa"/>
            <w:vAlign w:val="center"/>
          </w:tcPr>
          <w:p w14:paraId="2AB2F0AD"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192/2026/NĐ-CP ngày 30 tháng 5 năm 2026 của Chính phủ quy định một số chế độ phụ cấp đặc thù trong lĩnh vực y tế; hỗ trợ hằng tháng đối với nhân viên y tế thôn, tổ dân phố và cô đỡ thôn, bản</w:t>
            </w:r>
          </w:p>
        </w:tc>
        <w:tc>
          <w:tcPr>
            <w:tcW w:w="2160" w:type="dxa"/>
            <w:vAlign w:val="center"/>
          </w:tcPr>
          <w:p w14:paraId="2DC7EB4D"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15/7/2026</w:t>
            </w:r>
          </w:p>
        </w:tc>
      </w:tr>
      <w:tr w:rsidR="00316A78" w14:paraId="778CDC29" w14:textId="77777777">
        <w:trPr>
          <w:cantSplit/>
          <w:jc w:val="center"/>
        </w:trPr>
        <w:tc>
          <w:tcPr>
            <w:tcW w:w="1152" w:type="dxa"/>
            <w:vAlign w:val="center"/>
          </w:tcPr>
          <w:p w14:paraId="6C764DAE"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70</w:t>
            </w:r>
          </w:p>
        </w:tc>
        <w:tc>
          <w:tcPr>
            <w:tcW w:w="6480" w:type="dxa"/>
            <w:vAlign w:val="center"/>
          </w:tcPr>
          <w:p w14:paraId="118EEE38"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199/2026/NĐ-CP ngày 05 tháng 6 năm 2026 của Chính phủ quy định chính sách hỗ trợ phục vụ</w:t>
            </w:r>
          </w:p>
        </w:tc>
        <w:tc>
          <w:tcPr>
            <w:tcW w:w="2160" w:type="dxa"/>
            <w:vAlign w:val="center"/>
          </w:tcPr>
          <w:p w14:paraId="3355A44D"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20/7/2026</w:t>
            </w:r>
          </w:p>
        </w:tc>
      </w:tr>
      <w:tr w:rsidR="00316A78" w14:paraId="34922A1D" w14:textId="77777777">
        <w:trPr>
          <w:cantSplit/>
          <w:jc w:val="center"/>
        </w:trPr>
        <w:tc>
          <w:tcPr>
            <w:tcW w:w="1152" w:type="dxa"/>
            <w:vAlign w:val="center"/>
          </w:tcPr>
          <w:p w14:paraId="71E707F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lastRenderedPageBreak/>
              <w:t>71</w:t>
            </w:r>
          </w:p>
        </w:tc>
        <w:tc>
          <w:tcPr>
            <w:tcW w:w="6480" w:type="dxa"/>
            <w:vAlign w:val="center"/>
          </w:tcPr>
          <w:p w14:paraId="47290D9B"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291/2026/NĐ-CP ngày 21 tháng 7 năm 2026 của Chính phủ sửa đổi, bổ sung một số điều của Nghị định số 125/2020/NĐ-CP ngày 19 tháng 10 năm 2020 của Chính phủ quy định xử phạt vi phạm hành chính về thuế, hóa đơn được sửa đổi, bổ sung bởi Nghị định số 102/2021/NĐ-CP ngày 16 tháng 11 năm 2021 của Chính phủ và Nghị định số 310/2025/NĐ-CP ngày 02 tháng 12 năm 2025 của Chính phủ</w:t>
            </w:r>
          </w:p>
        </w:tc>
        <w:tc>
          <w:tcPr>
            <w:tcW w:w="2160" w:type="dxa"/>
            <w:vAlign w:val="center"/>
          </w:tcPr>
          <w:p w14:paraId="0CFBD7CA"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21/7/2026</w:t>
            </w:r>
          </w:p>
        </w:tc>
      </w:tr>
      <w:tr w:rsidR="00316A78" w14:paraId="0BADE5E8" w14:textId="77777777">
        <w:trPr>
          <w:cantSplit/>
          <w:jc w:val="center"/>
        </w:trPr>
        <w:tc>
          <w:tcPr>
            <w:tcW w:w="1152" w:type="dxa"/>
            <w:vAlign w:val="center"/>
          </w:tcPr>
          <w:p w14:paraId="66666A2F"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72</w:t>
            </w:r>
          </w:p>
        </w:tc>
        <w:tc>
          <w:tcPr>
            <w:tcW w:w="6480" w:type="dxa"/>
            <w:vAlign w:val="center"/>
          </w:tcPr>
          <w:p w14:paraId="02046A24"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201/2026/NĐ-CP ngày 08 tháng 6 năm 2026 của Chính phủ sửa đổi, bổ sung thuế suất thuế xuất khẩu của một số mặt hàng quy định tại Biểu thuế xuất khẩu theo Danh mục mặt hàng chịu thuế ban hành kèm theo Nghị định số 26/2023/NĐ-CP về Biểu thuế xuất khẩu, Biểu thuế nhập khẩu ưu đãi, Danh mục hàng hóa và mức thuế tuyệt đối, thuế hỗn hợp, thuế nhập khẩu ngoài hạn ngạch thuế quan</w:t>
            </w:r>
          </w:p>
        </w:tc>
        <w:tc>
          <w:tcPr>
            <w:tcW w:w="2160" w:type="dxa"/>
            <w:vAlign w:val="center"/>
          </w:tcPr>
          <w:p w14:paraId="7E688B1D"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23/7/2026</w:t>
            </w:r>
          </w:p>
        </w:tc>
      </w:tr>
      <w:tr w:rsidR="00316A78" w14:paraId="05BDFA45" w14:textId="77777777">
        <w:trPr>
          <w:cantSplit/>
          <w:jc w:val="center"/>
        </w:trPr>
        <w:tc>
          <w:tcPr>
            <w:tcW w:w="1152" w:type="dxa"/>
            <w:vAlign w:val="center"/>
          </w:tcPr>
          <w:p w14:paraId="29599DF8"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73</w:t>
            </w:r>
          </w:p>
        </w:tc>
        <w:tc>
          <w:tcPr>
            <w:tcW w:w="6480" w:type="dxa"/>
            <w:vAlign w:val="center"/>
          </w:tcPr>
          <w:p w14:paraId="6E0DFEC5"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297/2026/NĐ-CP ngày 24 tháng 7 năm 2026 của Chính phủ quy định chức năng, nhiệm vụ, quyền hạn và cơ cấu tổ chức của Bộ Dân tộc và Tôn giáo</w:t>
            </w:r>
          </w:p>
        </w:tc>
        <w:tc>
          <w:tcPr>
            <w:tcW w:w="2160" w:type="dxa"/>
            <w:vAlign w:val="center"/>
          </w:tcPr>
          <w:p w14:paraId="29F3B6F1"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24/7/2026</w:t>
            </w:r>
          </w:p>
        </w:tc>
      </w:tr>
      <w:tr w:rsidR="00316A78" w14:paraId="2A2E75C3" w14:textId="77777777">
        <w:trPr>
          <w:cantSplit/>
          <w:jc w:val="center"/>
        </w:trPr>
        <w:tc>
          <w:tcPr>
            <w:tcW w:w="1152" w:type="dxa"/>
            <w:vAlign w:val="center"/>
          </w:tcPr>
          <w:p w14:paraId="6436DDD0"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74</w:t>
            </w:r>
          </w:p>
        </w:tc>
        <w:tc>
          <w:tcPr>
            <w:tcW w:w="6480" w:type="dxa"/>
            <w:vAlign w:val="center"/>
          </w:tcPr>
          <w:p w14:paraId="27E86FF9"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298/2026/NĐ-CP ngày 27 tháng 7 năm 2026 của Chính phủ quy định chức năng, nhiệm vụ, quyền hạn và cơ cấu tổ chức của Bộ Văn hóa, Thể thao và Du lịch</w:t>
            </w:r>
          </w:p>
        </w:tc>
        <w:tc>
          <w:tcPr>
            <w:tcW w:w="2160" w:type="dxa"/>
            <w:vAlign w:val="center"/>
          </w:tcPr>
          <w:p w14:paraId="1B1C5D28"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28/7/2026</w:t>
            </w:r>
          </w:p>
        </w:tc>
      </w:tr>
      <w:tr w:rsidR="00316A78" w14:paraId="0509A5A8" w14:textId="77777777">
        <w:trPr>
          <w:cantSplit/>
          <w:jc w:val="center"/>
        </w:trPr>
        <w:tc>
          <w:tcPr>
            <w:tcW w:w="1152" w:type="dxa"/>
            <w:vAlign w:val="center"/>
          </w:tcPr>
          <w:p w14:paraId="53689673"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75</w:t>
            </w:r>
          </w:p>
        </w:tc>
        <w:tc>
          <w:tcPr>
            <w:tcW w:w="6480" w:type="dxa"/>
            <w:vAlign w:val="center"/>
          </w:tcPr>
          <w:p w14:paraId="6E60A718"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299/2026/NĐ-CP ngày 28 tháng 7 năm 2026 của Chính phủ quy định tổ chức đơn vị sự nghiệp công lập</w:t>
            </w:r>
          </w:p>
        </w:tc>
        <w:tc>
          <w:tcPr>
            <w:tcW w:w="2160" w:type="dxa"/>
            <w:vAlign w:val="center"/>
          </w:tcPr>
          <w:p w14:paraId="0CF74473"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28/7/2026</w:t>
            </w:r>
          </w:p>
        </w:tc>
      </w:tr>
      <w:tr w:rsidR="00316A78" w14:paraId="129CA993" w14:textId="77777777">
        <w:trPr>
          <w:cantSplit/>
          <w:jc w:val="center"/>
        </w:trPr>
        <w:tc>
          <w:tcPr>
            <w:tcW w:w="1152" w:type="dxa"/>
            <w:vAlign w:val="center"/>
          </w:tcPr>
          <w:p w14:paraId="5E24C225"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76</w:t>
            </w:r>
          </w:p>
        </w:tc>
        <w:tc>
          <w:tcPr>
            <w:tcW w:w="6480" w:type="dxa"/>
            <w:vAlign w:val="center"/>
          </w:tcPr>
          <w:p w14:paraId="4338F469"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300/2026/NĐ-CP ngày 29 tháng 7 năm 2026 của Chính phủ sửa đổi, bổ sung một số điều của nghị định số 170/2025/NĐ-CP ngày 30 tháng 6 năm 2025 của chính phủ quy định về tuyển dụng, sử dụng và quản lý công chức</w:t>
            </w:r>
          </w:p>
        </w:tc>
        <w:tc>
          <w:tcPr>
            <w:tcW w:w="2160" w:type="dxa"/>
            <w:vAlign w:val="center"/>
          </w:tcPr>
          <w:p w14:paraId="7B053A5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01/8/2026</w:t>
            </w:r>
          </w:p>
        </w:tc>
      </w:tr>
      <w:tr w:rsidR="00316A78" w14:paraId="6A5B521C" w14:textId="77777777">
        <w:trPr>
          <w:cantSplit/>
          <w:jc w:val="center"/>
        </w:trPr>
        <w:tc>
          <w:tcPr>
            <w:tcW w:w="1152" w:type="dxa"/>
            <w:vAlign w:val="center"/>
          </w:tcPr>
          <w:p w14:paraId="1F22314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lastRenderedPageBreak/>
              <w:t>77</w:t>
            </w:r>
          </w:p>
        </w:tc>
        <w:tc>
          <w:tcPr>
            <w:tcW w:w="6480" w:type="dxa"/>
            <w:vAlign w:val="center"/>
          </w:tcPr>
          <w:p w14:paraId="7DC8AE67"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306/2026/NĐ-CP ngày 03 tháng 8 năm 2026 của Chính phủ quy định chức năng, nhiệm vụ, quyền hạn và cơ cấu tổ chức của Bộ Ngoại giao</w:t>
            </w:r>
          </w:p>
        </w:tc>
        <w:tc>
          <w:tcPr>
            <w:tcW w:w="2160" w:type="dxa"/>
            <w:vAlign w:val="center"/>
          </w:tcPr>
          <w:p w14:paraId="16D7A82C"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03/8/2026</w:t>
            </w:r>
          </w:p>
        </w:tc>
      </w:tr>
      <w:tr w:rsidR="00316A78" w14:paraId="75E8C764" w14:textId="77777777">
        <w:trPr>
          <w:cantSplit/>
          <w:jc w:val="center"/>
        </w:trPr>
        <w:tc>
          <w:tcPr>
            <w:tcW w:w="1152" w:type="dxa"/>
            <w:vAlign w:val="center"/>
          </w:tcPr>
          <w:p w14:paraId="4C69E9DE"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78</w:t>
            </w:r>
          </w:p>
        </w:tc>
        <w:tc>
          <w:tcPr>
            <w:tcW w:w="6480" w:type="dxa"/>
            <w:vAlign w:val="center"/>
          </w:tcPr>
          <w:p w14:paraId="163DC07E"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310/2026/NĐ-CP ngày 05 tháng 8 năm 2026 của Chính phủ sửa đổi, bổ sung một số điều của Nghị định số 45/2020/NĐ-CP ngày 08 tháng 4 năm 2020 của Chính phủ về thực hiện thủ tục hành chính trên môi trường điện tử, được sửa đổi, bổ sung bởi Nghị định số 68/2024/NĐ-CP, Nghị định số 69/2024/NĐ-CP và Nghị định số 118/2025/NĐ-CP</w:t>
            </w:r>
          </w:p>
        </w:tc>
        <w:tc>
          <w:tcPr>
            <w:tcW w:w="2160" w:type="dxa"/>
            <w:vAlign w:val="center"/>
          </w:tcPr>
          <w:p w14:paraId="5A0E6941"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05/8/2026</w:t>
            </w:r>
          </w:p>
        </w:tc>
      </w:tr>
      <w:tr w:rsidR="00316A78" w14:paraId="77668938" w14:textId="77777777">
        <w:trPr>
          <w:cantSplit/>
          <w:jc w:val="center"/>
        </w:trPr>
        <w:tc>
          <w:tcPr>
            <w:tcW w:w="1152" w:type="dxa"/>
            <w:vAlign w:val="center"/>
          </w:tcPr>
          <w:p w14:paraId="7E362CED"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79</w:t>
            </w:r>
          </w:p>
        </w:tc>
        <w:tc>
          <w:tcPr>
            <w:tcW w:w="6480" w:type="dxa"/>
            <w:vAlign w:val="center"/>
          </w:tcPr>
          <w:p w14:paraId="7F668BFC"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308/2026/NĐ-CP ngày 05 tháng 8 năm 2026 của Chính phủ quy định chi tiết một số điều của Luật Giáo dục nghề nghiệp về chính sách hỗ trợ của Nhà nước đối với doanh nghiệp và Quỹ đào tạo nhân lực của doanh nghiệp</w:t>
            </w:r>
          </w:p>
        </w:tc>
        <w:tc>
          <w:tcPr>
            <w:tcW w:w="2160" w:type="dxa"/>
            <w:vAlign w:val="center"/>
          </w:tcPr>
          <w:p w14:paraId="1C15478C"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05/8/2026</w:t>
            </w:r>
          </w:p>
        </w:tc>
      </w:tr>
      <w:tr w:rsidR="00316A78" w14:paraId="154E25EC" w14:textId="77777777">
        <w:trPr>
          <w:cantSplit/>
          <w:jc w:val="center"/>
        </w:trPr>
        <w:tc>
          <w:tcPr>
            <w:tcW w:w="1152" w:type="dxa"/>
            <w:vAlign w:val="center"/>
          </w:tcPr>
          <w:p w14:paraId="33AB0E7F"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80</w:t>
            </w:r>
          </w:p>
        </w:tc>
        <w:tc>
          <w:tcPr>
            <w:tcW w:w="6480" w:type="dxa"/>
            <w:vAlign w:val="center"/>
          </w:tcPr>
          <w:p w14:paraId="4458005E"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309/2026/NĐ-CP ngày 05 tháng 8 năm 2026 của Chính phủ sửa đổi, bổ sung một số điều của Nghị định số 118/2025/NĐ-CP ngày 09 tháng 6 năm 2025 của Chính phủ về thực hiện thủ tục hành chính theo cơ chế một cửa, một cửa liên thông tại Bộ phận Một cửa và Cổng Dịch vụ công quốc gia, được sửa đổi, bổ sung bởi Nghị định số 367/2025/NĐ-CP</w:t>
            </w:r>
          </w:p>
        </w:tc>
        <w:tc>
          <w:tcPr>
            <w:tcW w:w="2160" w:type="dxa"/>
            <w:vAlign w:val="center"/>
          </w:tcPr>
          <w:p w14:paraId="7F12F501"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05/8/2026</w:t>
            </w:r>
          </w:p>
        </w:tc>
      </w:tr>
      <w:tr w:rsidR="00316A78" w14:paraId="3B27C12A" w14:textId="77777777">
        <w:trPr>
          <w:cantSplit/>
          <w:jc w:val="center"/>
        </w:trPr>
        <w:tc>
          <w:tcPr>
            <w:tcW w:w="1152" w:type="dxa"/>
            <w:vAlign w:val="center"/>
          </w:tcPr>
          <w:p w14:paraId="72117A44"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81</w:t>
            </w:r>
          </w:p>
        </w:tc>
        <w:tc>
          <w:tcPr>
            <w:tcW w:w="6480" w:type="dxa"/>
            <w:vAlign w:val="center"/>
          </w:tcPr>
          <w:p w14:paraId="238C7100"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218/2026/NĐ-CP ngày 19 tháng 6 năm 2026 của Chính phủ sửa đổi, bổ sung một số điều của Nghị định số 158/2024/NĐ-CP ngày 18 tháng 12 năm 2024 của Chính phủ quy định về hoạt động vận tải đường bộ</w:t>
            </w:r>
          </w:p>
        </w:tc>
        <w:tc>
          <w:tcPr>
            <w:tcW w:w="2160" w:type="dxa"/>
            <w:vAlign w:val="center"/>
          </w:tcPr>
          <w:p w14:paraId="5DD7CEDC"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10/8/2026</w:t>
            </w:r>
          </w:p>
        </w:tc>
      </w:tr>
      <w:tr w:rsidR="00316A78" w14:paraId="4910EBFD" w14:textId="77777777">
        <w:trPr>
          <w:cantSplit/>
          <w:jc w:val="center"/>
        </w:trPr>
        <w:tc>
          <w:tcPr>
            <w:tcW w:w="1152" w:type="dxa"/>
            <w:vAlign w:val="center"/>
          </w:tcPr>
          <w:p w14:paraId="7F2A29AB"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82</w:t>
            </w:r>
          </w:p>
        </w:tc>
        <w:tc>
          <w:tcPr>
            <w:tcW w:w="6480" w:type="dxa"/>
            <w:vAlign w:val="center"/>
          </w:tcPr>
          <w:p w14:paraId="0F8D74EB"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238/2026/NĐ-CP ngày 26 tháng 6 năm 2026 của Chính phủ sửa đổi, bổ sung một số điều của Nghị định số 168/2024/NĐ-CP ngày 26 tháng 12 năm 2024 của Chính phủ quy định xử phạt vi phạm hành chính về trật tự, an toàn giao thông trong lĩnh vực giao thông đường bộ; trừ điểm, phục hồi điểm giấy phép lái xe</w:t>
            </w:r>
          </w:p>
        </w:tc>
        <w:tc>
          <w:tcPr>
            <w:tcW w:w="2160" w:type="dxa"/>
            <w:vAlign w:val="center"/>
          </w:tcPr>
          <w:p w14:paraId="40CB0F26"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15/8/2026</w:t>
            </w:r>
          </w:p>
        </w:tc>
      </w:tr>
      <w:tr w:rsidR="00316A78" w14:paraId="4A571B86" w14:textId="77777777">
        <w:trPr>
          <w:cantSplit/>
          <w:jc w:val="center"/>
        </w:trPr>
        <w:tc>
          <w:tcPr>
            <w:tcW w:w="1152" w:type="dxa"/>
            <w:vAlign w:val="center"/>
          </w:tcPr>
          <w:p w14:paraId="293A11D1"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lastRenderedPageBreak/>
              <w:t>83</w:t>
            </w:r>
          </w:p>
        </w:tc>
        <w:tc>
          <w:tcPr>
            <w:tcW w:w="6480" w:type="dxa"/>
            <w:vAlign w:val="center"/>
          </w:tcPr>
          <w:p w14:paraId="33CA4EA7"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246/2026/NĐ-CP ngày 29 tháng 6 năm 2026 của Chính phủ quy định xử phạt vi phạm hành chính trong lĩnh vực thủy sản</w:t>
            </w:r>
          </w:p>
        </w:tc>
        <w:tc>
          <w:tcPr>
            <w:tcW w:w="2160" w:type="dxa"/>
            <w:vAlign w:val="center"/>
          </w:tcPr>
          <w:p w14:paraId="73381A55"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18/8/2026</w:t>
            </w:r>
          </w:p>
        </w:tc>
      </w:tr>
      <w:tr w:rsidR="00316A78" w14:paraId="0F303EF1" w14:textId="77777777">
        <w:trPr>
          <w:cantSplit/>
          <w:jc w:val="center"/>
        </w:trPr>
        <w:tc>
          <w:tcPr>
            <w:tcW w:w="1152" w:type="dxa"/>
            <w:vAlign w:val="center"/>
          </w:tcPr>
          <w:p w14:paraId="0AC7CC35"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84</w:t>
            </w:r>
          </w:p>
        </w:tc>
        <w:tc>
          <w:tcPr>
            <w:tcW w:w="6480" w:type="dxa"/>
            <w:vAlign w:val="center"/>
          </w:tcPr>
          <w:p w14:paraId="2DF1CFA4"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274/2026/NĐ-CP ngày 07 tháng 7 năm 2026 của Chính phủ quy định chi tiết một số điều và biện pháp thi hành Luật Đấu thầu về lựa chọn nhà đầu tư thực hiện dự án đầu tư kinh doanh</w:t>
            </w:r>
          </w:p>
        </w:tc>
        <w:tc>
          <w:tcPr>
            <w:tcW w:w="2160" w:type="dxa"/>
            <w:vAlign w:val="center"/>
          </w:tcPr>
          <w:p w14:paraId="30B79DDF"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21/8/2026</w:t>
            </w:r>
          </w:p>
        </w:tc>
      </w:tr>
      <w:tr w:rsidR="00316A78" w14:paraId="674F293E" w14:textId="77777777">
        <w:trPr>
          <w:cantSplit/>
          <w:jc w:val="center"/>
        </w:trPr>
        <w:tc>
          <w:tcPr>
            <w:tcW w:w="1152" w:type="dxa"/>
            <w:vAlign w:val="center"/>
          </w:tcPr>
          <w:p w14:paraId="48EB6F9A"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85</w:t>
            </w:r>
          </w:p>
        </w:tc>
        <w:tc>
          <w:tcPr>
            <w:tcW w:w="6480" w:type="dxa"/>
            <w:vAlign w:val="center"/>
          </w:tcPr>
          <w:p w14:paraId="0B254ECD" w14:textId="77777777" w:rsidR="00316A78" w:rsidRPr="00C828E8" w:rsidRDefault="00000000" w:rsidP="00C828E8">
            <w:pPr>
              <w:spacing w:before="120" w:after="120" w:line="240" w:lineRule="auto"/>
              <w:jc w:val="both"/>
              <w:rPr>
                <w:rFonts w:ascii="Times New Roman" w:hAnsi="Times New Roman" w:cs="Times New Roman"/>
                <w:sz w:val="28"/>
                <w:szCs w:val="28"/>
              </w:rPr>
            </w:pPr>
            <w:r w:rsidRPr="00C828E8">
              <w:rPr>
                <w:rFonts w:ascii="Times New Roman" w:hAnsi="Times New Roman" w:cs="Times New Roman"/>
                <w:sz w:val="28"/>
                <w:szCs w:val="28"/>
              </w:rPr>
              <w:t>Nghị định số 273/2026/NĐ-CP ngày 07 tháng 7 năm 2026 của Chính phủ về kinh doanh hàng miễn thuế</w:t>
            </w:r>
          </w:p>
        </w:tc>
        <w:tc>
          <w:tcPr>
            <w:tcW w:w="2160" w:type="dxa"/>
            <w:vAlign w:val="center"/>
          </w:tcPr>
          <w:p w14:paraId="314CB882" w14:textId="77777777" w:rsidR="00316A78" w:rsidRPr="00C828E8" w:rsidRDefault="00000000" w:rsidP="00C828E8">
            <w:pPr>
              <w:spacing w:before="120" w:after="120" w:line="240" w:lineRule="auto"/>
              <w:jc w:val="center"/>
              <w:rPr>
                <w:rFonts w:ascii="Times New Roman" w:hAnsi="Times New Roman" w:cs="Times New Roman"/>
                <w:sz w:val="28"/>
                <w:szCs w:val="28"/>
              </w:rPr>
            </w:pPr>
            <w:r w:rsidRPr="00C828E8">
              <w:rPr>
                <w:rFonts w:ascii="Times New Roman" w:hAnsi="Times New Roman" w:cs="Times New Roman"/>
                <w:sz w:val="28"/>
                <w:szCs w:val="28"/>
              </w:rPr>
              <w:t>21/8/2026</w:t>
            </w:r>
          </w:p>
        </w:tc>
      </w:tr>
    </w:tbl>
    <w:p w14:paraId="62EE1D71" w14:textId="77777777" w:rsidR="00316A78" w:rsidRDefault="00000000">
      <w:r>
        <w:br w:type="page"/>
      </w:r>
    </w:p>
    <w:p w14:paraId="64C62010" w14:textId="77777777" w:rsidR="008A77EB" w:rsidRDefault="008A77EB"/>
    <w:sectPr w:rsidR="008A77EB" w:rsidSect="00034616">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7581223">
    <w:abstractNumId w:val="8"/>
  </w:num>
  <w:num w:numId="2" w16cid:durableId="1248073847">
    <w:abstractNumId w:val="6"/>
  </w:num>
  <w:num w:numId="3" w16cid:durableId="658848860">
    <w:abstractNumId w:val="5"/>
  </w:num>
  <w:num w:numId="4" w16cid:durableId="761797375">
    <w:abstractNumId w:val="4"/>
  </w:num>
  <w:num w:numId="5" w16cid:durableId="1986278762">
    <w:abstractNumId w:val="7"/>
  </w:num>
  <w:num w:numId="6" w16cid:durableId="589041591">
    <w:abstractNumId w:val="3"/>
  </w:num>
  <w:num w:numId="7" w16cid:durableId="1580939792">
    <w:abstractNumId w:val="2"/>
  </w:num>
  <w:num w:numId="8" w16cid:durableId="1751779709">
    <w:abstractNumId w:val="1"/>
  </w:num>
  <w:num w:numId="9" w16cid:durableId="82647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16A78"/>
    <w:rsid w:val="00326F90"/>
    <w:rsid w:val="00573937"/>
    <w:rsid w:val="005E51AC"/>
    <w:rsid w:val="008A77EB"/>
    <w:rsid w:val="0094406D"/>
    <w:rsid w:val="009C606E"/>
    <w:rsid w:val="00AA1D8D"/>
    <w:rsid w:val="00B47730"/>
    <w:rsid w:val="00C23051"/>
    <w:rsid w:val="00C828E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BF89E7"/>
  <w14:defaultImageDpi w14:val="300"/>
  <w15:docId w15:val="{BF1BFE34-9FBF-448A-87E6-B3F65F0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2765</Words>
  <Characters>15763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2026-08-28T07:51:00Z</dcterms:created>
  <dcterms:modified xsi:type="dcterms:W3CDTF">2026-08-28T07:51:00Z</dcterms:modified>
  <cp:category/>
</cp:coreProperties>
</file>