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9A70E" w14:textId="72AC7F81" w:rsidR="00A66A7F" w:rsidRPr="00A66A7F" w:rsidRDefault="00A66A7F" w:rsidP="001051CE">
      <w:pPr>
        <w:jc w:val="center"/>
        <w:rPr>
          <w:b/>
          <w:bCs/>
        </w:rPr>
      </w:pPr>
      <w:r>
        <w:rPr>
          <w:b/>
          <w:bCs/>
        </w:rPr>
        <w:t>Nông</w:t>
      </w:r>
      <w:r>
        <w:rPr>
          <w:b/>
          <w:bCs/>
          <w:lang w:val="vi-VN"/>
        </w:rPr>
        <w:t xml:space="preserve"> dân xã Hòa Điền </w:t>
      </w:r>
      <w:r>
        <w:rPr>
          <w:b/>
          <w:bCs/>
        </w:rPr>
        <w:t>t</w:t>
      </w:r>
      <w:r w:rsidRPr="00A66A7F">
        <w:rPr>
          <w:b/>
          <w:bCs/>
        </w:rPr>
        <w:t>rồng dừa 2 ngọn trên đất phèn</w:t>
      </w:r>
    </w:p>
    <w:p w14:paraId="3D504664" w14:textId="5E510233" w:rsidR="00A66A7F" w:rsidRPr="00A66A7F" w:rsidRDefault="00A66A7F" w:rsidP="001051CE">
      <w:pPr>
        <w:jc w:val="both"/>
        <w:rPr>
          <w:lang w:val="vi-VN"/>
        </w:rPr>
      </w:pPr>
      <w:r w:rsidRPr="00A66A7F">
        <w:t>Từ những cây dừa 2 ngọn gom nhặt, anh Phạm Văn Kiên, ngụ xã Hòa Điền gây dựng nên vườn dừa rộng 20ha. Quá trình 6 năm, câu chuyện làm kinh tế của anh Kiên minh chứng cho tinh thần dám nghĩ, dám làm của người nông dân trên vùng đất phèn.</w:t>
      </w:r>
    </w:p>
    <w:p w14:paraId="6FC3A50B" w14:textId="480FAEA5" w:rsidR="00A66A7F" w:rsidRPr="00A66A7F" w:rsidRDefault="00A66A7F" w:rsidP="001051CE">
      <w:pPr>
        <w:jc w:val="both"/>
        <w:rPr>
          <w:lang w:val="vi-VN"/>
        </w:rPr>
      </w:pPr>
      <w:r w:rsidRPr="00A66A7F">
        <w:rPr>
          <w:lang w:val="vi-VN"/>
        </w:rPr>
        <w:t xml:space="preserve">Quê ở phường Rạch Giá, anh </w:t>
      </w:r>
      <w:r>
        <w:rPr>
          <w:lang w:val="vi-VN"/>
        </w:rPr>
        <w:t>Kiên đến Hòa Điền</w:t>
      </w:r>
      <w:r w:rsidRPr="00A66A7F">
        <w:rPr>
          <w:lang w:val="vi-VN"/>
        </w:rPr>
        <w:t xml:space="preserve"> lập nghiệp khi nhận thấy nơi đây còn nhiều diện tích rộng nhưng chưa được khai thác hiệu quả. </w:t>
      </w:r>
      <w:r w:rsidRPr="00A66A7F">
        <w:t>Ban đầu, anh trồng lúa và tràm. Tuy nhiên, hiệu quả kinh tế chưa như mong muốn khiến anh luôn trăn trở tìm hướng đi mới.</w:t>
      </w:r>
      <w:r w:rsidRPr="00A66A7F">
        <w:rPr>
          <w:rFonts w:ascii="Noto Serif" w:hAnsi="Noto Serif" w:cs="Noto Serif"/>
          <w:color w:val="464646"/>
          <w:sz w:val="27"/>
          <w:szCs w:val="27"/>
          <w:shd w:val="clear" w:color="auto" w:fill="FFFFFF"/>
        </w:rPr>
        <w:t xml:space="preserve"> </w:t>
      </w:r>
      <w:r w:rsidRPr="00A66A7F">
        <w:t>Khoảng 6 năm trước, trong một lần tình cờ bắt gặp những cây dừa mọc 2 ngọn, anh Kiên nảy ra ý định xây dựng một vườn dừa khác biệt. Ý tưởng ấy lúc đầu nhiều người cho là khó thực hiện bởi dừa 2 ngọn rất hiếm. “Tôi dành gần 3 tháng để đi tìm hiểu, học hỏi kinh nghiệm và tìm cây giống”, anh Kiên kể.</w:t>
      </w:r>
    </w:p>
    <w:p w14:paraId="0FB39FF2" w14:textId="6E279CA2" w:rsidR="00A66A7F" w:rsidRDefault="00A66A7F" w:rsidP="001051CE">
      <w:pPr>
        <w:jc w:val="both"/>
        <w:rPr>
          <w:lang w:val="vi-VN"/>
        </w:rPr>
      </w:pPr>
      <w:r w:rsidRPr="00A66A7F">
        <w:rPr>
          <w:lang w:val="vi-VN"/>
        </w:rPr>
        <w:t>Theo anh Kiên, việc thu gom dừa 2 ngọn không dễ. Mỗi vựa giống chỉ có vài cây, có nơi tìm cả tuần không gặp. Anh nhờ các chủ vựa, thương lái ở nhiều nơi lưu ý giúp, hễ phát hiện cây dừa 2 ngọn là báo tin để thu mua. Từng cây một rồi hàng trăm cây, hàng ngàn cây được đưa về trồng trên vùng đất phèn được cải tạo. Để chuẩn bị cho mô hình này, anh đầu tư chi phí lớn cho việc lên liếp, xử lý phèn, mua giống, lắp đặt hệ thống tưới tự động và thuê nhân công chăm sóc.</w:t>
      </w:r>
    </w:p>
    <w:p w14:paraId="0859ED73" w14:textId="0B1B5DA9" w:rsidR="00A66A7F" w:rsidRDefault="00A66A7F" w:rsidP="001051CE">
      <w:pPr>
        <w:jc w:val="both"/>
        <w:rPr>
          <w:lang w:val="vi-VN"/>
        </w:rPr>
      </w:pPr>
      <w:r w:rsidRPr="00A66A7F">
        <w:rPr>
          <w:lang w:val="vi-VN"/>
        </w:rPr>
        <w:t>Đến nay, khu vườn phát triển khoảng 20ha với hơn 6.000 gốc dừa xiêm đỏ 2 ngọn. Theo anh Kiên, ưu điểm của dừa 2 ngọn là một cây cho 2 tán lá, sản lượng cao gấp đôi dừa thông thường. Bình quân mỗi buồng đạt từ 6 - 8 trái. Nhờ áp dụng hệ thống tưới tự động phủ khắp vườn nên anh giảm công chăm sóc. “Dừa muốn phát triển tốt phải có chế độ dinh dưỡng phù hợp. Tôi bón phân định kỳ để cây cứng cáp, đồng thời, thường xuyên phun thuốc phòng trị đuông dừa vì đây là đối tượng gây hại nguy hiểm”, anh Kiên nói.</w:t>
      </w:r>
    </w:p>
    <w:p w14:paraId="3D3F533F" w14:textId="34DE977E" w:rsidR="00A66A7F" w:rsidRDefault="00A66A7F" w:rsidP="001051CE">
      <w:pPr>
        <w:jc w:val="both"/>
        <w:rPr>
          <w:lang w:val="vi-VN"/>
        </w:rPr>
      </w:pPr>
      <w:r w:rsidRPr="00A66A7F">
        <w:rPr>
          <w:lang w:val="vi-VN"/>
        </w:rPr>
        <w:t xml:space="preserve">Sau nhiều năm đầu tư, anh Kiên cho biết chi phí ban đầu lớn, từ cải tạo đất, hệ thống tưới, giống cây đến nhân công và các khoản chăm sóc kéo dài trong nhiều </w:t>
      </w:r>
      <w:r w:rsidRPr="00A66A7F">
        <w:rPr>
          <w:lang w:val="vi-VN"/>
        </w:rPr>
        <w:lastRenderedPageBreak/>
        <w:t>năm. Dẫu vậy, anh tin vào hướng đi mình đã chọn. Bên cạnh giá trị kinh tế từ trái dừa, anh kỳ vọng khu vườn dừa 2 ngọn trở thành điểm tham quan trải nghiệm trong tương lai. “Dừa 2 ngọn hiếm nên nhiều người thích đến xem. Sau này nếu kết hợp làm du lịch sinh thái thì đây là điểm nhấn khác biệt của địa phương”, anh Kiên nói. Không chỉ mong mô hình của mình phát triển bền vững, anh Kiên còn mong ngành chức năng quan tâm đến việc kết nối thị trường tiêu thụ, có doanh nghiệp thu mua ổn định để anh yên tâm đầu tư lâu dài.</w:t>
      </w:r>
    </w:p>
    <w:p w14:paraId="5C2AA833" w14:textId="4D971ECA" w:rsidR="00A66A7F" w:rsidRDefault="00A66A7F" w:rsidP="001051CE">
      <w:pPr>
        <w:jc w:val="both"/>
        <w:rPr>
          <w:lang w:val="vi-VN"/>
        </w:rPr>
      </w:pPr>
      <w:r w:rsidRPr="00A66A7F">
        <w:rPr>
          <w:lang w:val="vi-VN"/>
        </w:rPr>
        <w:t xml:space="preserve">Giữa vùng đất từng nhiễm phèn, những hàng dừa 2 ngọn xanh tốt, cho trái quanh năm là thành quả của quá trình kiên trì tìm tòi, đầu tư và mạnh dạn đổi mới của anh Phạm Văn Kiên. Mô hình góp phần khẳng định tiềm năng phát triển nông nghiệp theo hướng khác biệt, tạo thêm điểm nhấn cho vùng quê Hòa </w:t>
      </w:r>
      <w:r>
        <w:rPr>
          <w:lang w:val="vi-VN"/>
        </w:rPr>
        <w:t>Điền./.</w:t>
      </w:r>
    </w:p>
    <w:p w14:paraId="423CA9D0" w14:textId="58EA6E56" w:rsidR="00A66A7F" w:rsidRDefault="00A66A7F" w:rsidP="001051CE">
      <w:pPr>
        <w:jc w:val="right"/>
        <w:rPr>
          <w:b/>
          <w:bCs/>
          <w:lang w:val="vi-VN"/>
        </w:rPr>
      </w:pPr>
      <w:r w:rsidRPr="00A66A7F">
        <w:rPr>
          <w:b/>
          <w:bCs/>
          <w:lang w:val="vi-VN"/>
        </w:rPr>
        <w:t xml:space="preserve">An Lâm – Huỳnh An </w:t>
      </w:r>
    </w:p>
    <w:p w14:paraId="3BA6D3D3" w14:textId="0FE3E37C" w:rsidR="00A66A7F" w:rsidRPr="00A66A7F" w:rsidRDefault="00A66A7F" w:rsidP="00A66A7F">
      <w:pPr>
        <w:rPr>
          <w:b/>
          <w:bCs/>
          <w:lang w:val="vi-VN"/>
        </w:rPr>
      </w:pPr>
      <w:r>
        <w:rPr>
          <w:b/>
          <w:bCs/>
          <w:lang w:val="vi-VN"/>
        </w:rPr>
        <w:t xml:space="preserve">Chú thích ảnh: </w:t>
      </w:r>
      <w:r w:rsidRPr="00A66A7F">
        <w:rPr>
          <w:b/>
          <w:bCs/>
          <w:lang w:val="vi-VN"/>
        </w:rPr>
        <w:t>Anh Phạm Văn Kiên (thứ 2, từ trái qua) giới thiệu vườn dừa xiêm đỏ 2 ngọn của mình với khách tham quan. </w:t>
      </w:r>
    </w:p>
    <w:p w14:paraId="3ECFDA2B" w14:textId="77777777" w:rsidR="00A66A7F" w:rsidRPr="00A66A7F" w:rsidRDefault="00A66A7F">
      <w:pPr>
        <w:rPr>
          <w:lang w:val="vi-VN"/>
        </w:rPr>
      </w:pPr>
    </w:p>
    <w:sectPr w:rsidR="00A66A7F" w:rsidRPr="00A66A7F" w:rsidSect="001051CE">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Noto Serif">
    <w:charset w:val="00"/>
    <w:family w:val="roman"/>
    <w:pitch w:val="variable"/>
    <w:sig w:usb0="E00002FF" w:usb1="500078FF" w:usb2="00000029"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371"/>
    <w:rsid w:val="00011D84"/>
    <w:rsid w:val="00084913"/>
    <w:rsid w:val="00100661"/>
    <w:rsid w:val="001051CE"/>
    <w:rsid w:val="0011375E"/>
    <w:rsid w:val="00146507"/>
    <w:rsid w:val="001A4542"/>
    <w:rsid w:val="00255255"/>
    <w:rsid w:val="00256FB3"/>
    <w:rsid w:val="00272A0D"/>
    <w:rsid w:val="00280137"/>
    <w:rsid w:val="002E0931"/>
    <w:rsid w:val="00303EEE"/>
    <w:rsid w:val="0033550D"/>
    <w:rsid w:val="0033777C"/>
    <w:rsid w:val="003D1EB9"/>
    <w:rsid w:val="00484524"/>
    <w:rsid w:val="004A1667"/>
    <w:rsid w:val="004C1E22"/>
    <w:rsid w:val="004D312A"/>
    <w:rsid w:val="005737D4"/>
    <w:rsid w:val="00595E76"/>
    <w:rsid w:val="00650D0E"/>
    <w:rsid w:val="00682E63"/>
    <w:rsid w:val="00697A46"/>
    <w:rsid w:val="006A0661"/>
    <w:rsid w:val="006B501C"/>
    <w:rsid w:val="006C497B"/>
    <w:rsid w:val="00767A43"/>
    <w:rsid w:val="008231B3"/>
    <w:rsid w:val="008A2B2E"/>
    <w:rsid w:val="008E23AF"/>
    <w:rsid w:val="008E58D1"/>
    <w:rsid w:val="00912D68"/>
    <w:rsid w:val="00935CC6"/>
    <w:rsid w:val="00964DED"/>
    <w:rsid w:val="00980019"/>
    <w:rsid w:val="00990000"/>
    <w:rsid w:val="009D246A"/>
    <w:rsid w:val="00A00E3B"/>
    <w:rsid w:val="00A66A7F"/>
    <w:rsid w:val="00A67DB6"/>
    <w:rsid w:val="00A856FA"/>
    <w:rsid w:val="00AD18B0"/>
    <w:rsid w:val="00AF4EDC"/>
    <w:rsid w:val="00B11635"/>
    <w:rsid w:val="00B12935"/>
    <w:rsid w:val="00B91E5E"/>
    <w:rsid w:val="00BB7371"/>
    <w:rsid w:val="00C11BD3"/>
    <w:rsid w:val="00C51759"/>
    <w:rsid w:val="00C72747"/>
    <w:rsid w:val="00D136D7"/>
    <w:rsid w:val="00D57623"/>
    <w:rsid w:val="00DC295D"/>
    <w:rsid w:val="00E62E5B"/>
    <w:rsid w:val="00F71EC2"/>
    <w:rsid w:val="00FF129C"/>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8CB16"/>
  <w15:chartTrackingRefBased/>
  <w15:docId w15:val="{3E888FCB-DB01-4C66-AE99-F1A5D1104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8"/>
        <w:lang w:val="en-US" w:eastAsia="en-US" w:bidi="th-TH"/>
        <w14:ligatures w14:val="standardContextual"/>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497B"/>
    <w:pPr>
      <w:keepNext/>
      <w:keepLines/>
      <w:spacing w:before="240" w:after="0"/>
      <w:outlineLvl w:val="0"/>
    </w:pPr>
    <w:rPr>
      <w:rFonts w:asciiTheme="majorHAnsi" w:eastAsiaTheme="majorEastAsia" w:hAnsiTheme="majorHAnsi" w:cstheme="majorBidi"/>
      <w:color w:val="2F5496" w:themeColor="accent1" w:themeShade="BF"/>
      <w:sz w:val="32"/>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497B"/>
    <w:rPr>
      <w:rFonts w:asciiTheme="majorHAnsi" w:eastAsiaTheme="majorEastAsia" w:hAnsiTheme="majorHAnsi" w:cstheme="majorBidi"/>
      <w:color w:val="2F5496" w:themeColor="accent1" w:themeShade="BF"/>
      <w:sz w:val="32"/>
      <w:szCs w:val="40"/>
    </w:rPr>
  </w:style>
  <w:style w:type="character" w:styleId="Hyperlink">
    <w:name w:val="Hyperlink"/>
    <w:basedOn w:val="DefaultParagraphFont"/>
    <w:uiPriority w:val="99"/>
    <w:unhideWhenUsed/>
    <w:rsid w:val="006C497B"/>
    <w:rPr>
      <w:color w:val="0563C1" w:themeColor="hyperlink"/>
      <w:u w:val="single"/>
    </w:rPr>
  </w:style>
  <w:style w:type="character" w:styleId="UnresolvedMention">
    <w:name w:val="Unresolved Mention"/>
    <w:basedOn w:val="DefaultParagraphFont"/>
    <w:uiPriority w:val="99"/>
    <w:semiHidden/>
    <w:unhideWhenUsed/>
    <w:rsid w:val="006C49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438</Words>
  <Characters>2503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User</cp:lastModifiedBy>
  <cp:revision>3</cp:revision>
  <dcterms:created xsi:type="dcterms:W3CDTF">2026-06-24T14:47:00Z</dcterms:created>
  <dcterms:modified xsi:type="dcterms:W3CDTF">2026-06-25T07:22:00Z</dcterms:modified>
</cp:coreProperties>
</file>