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E25F" w14:textId="21E2867E" w:rsidR="00B15B08" w:rsidRPr="006F682A" w:rsidRDefault="00C10800" w:rsidP="00E960FB">
      <w:pPr>
        <w:jc w:val="center"/>
        <w:rPr>
          <w:b/>
          <w:bCs/>
          <w:lang w:val="vi-VN"/>
        </w:rPr>
      </w:pPr>
      <w:r>
        <w:rPr>
          <w:b/>
          <w:bCs/>
        </w:rPr>
        <w:t>Hội nghị c</w:t>
      </w:r>
      <w:r w:rsidR="006F682A">
        <w:rPr>
          <w:b/>
          <w:bCs/>
        </w:rPr>
        <w:t>ông</w:t>
      </w:r>
      <w:r w:rsidR="006F682A">
        <w:rPr>
          <w:b/>
          <w:bCs/>
          <w:lang w:val="vi-VN"/>
        </w:rPr>
        <w:t xml:space="preserve"> bố Quyết định thành lập Ban đại diện Hội đồng quản trị Ngân hàng chính sách xã hội xã Hòa Điền</w:t>
      </w:r>
    </w:p>
    <w:p w14:paraId="49B6F9CB" w14:textId="100447F8" w:rsidR="00306C52" w:rsidRPr="008F061F" w:rsidRDefault="00715C32" w:rsidP="00E960FB">
      <w:pPr>
        <w:ind w:firstLine="567"/>
        <w:jc w:val="both"/>
        <w:rPr>
          <w:lang w:val="vi-VN"/>
        </w:rPr>
      </w:pPr>
      <w:r w:rsidRPr="008F061F">
        <w:rPr>
          <w:lang w:val="vi-VN"/>
        </w:rPr>
        <w:t>Chiều</w:t>
      </w:r>
      <w:r w:rsidR="00893361" w:rsidRPr="008F061F">
        <w:rPr>
          <w:lang w:val="vi-VN"/>
        </w:rPr>
        <w:t xml:space="preserve"> ngày </w:t>
      </w:r>
      <w:r w:rsidR="006F682A" w:rsidRPr="008F061F">
        <w:rPr>
          <w:lang w:val="vi-VN"/>
        </w:rPr>
        <w:t>06</w:t>
      </w:r>
      <w:r w:rsidRPr="008F061F">
        <w:rPr>
          <w:lang w:val="vi-VN"/>
        </w:rPr>
        <w:t>/</w:t>
      </w:r>
      <w:r w:rsidR="006F682A" w:rsidRPr="008F061F">
        <w:rPr>
          <w:lang w:val="vi-VN"/>
        </w:rPr>
        <w:t>4</w:t>
      </w:r>
      <w:r w:rsidRPr="008F061F">
        <w:rPr>
          <w:lang w:val="vi-VN"/>
        </w:rPr>
        <w:t xml:space="preserve">, </w:t>
      </w:r>
      <w:r w:rsidR="006F682A" w:rsidRPr="008F061F">
        <w:rPr>
          <w:lang w:val="vi-VN"/>
        </w:rPr>
        <w:t>UBND xã Hòa Điền tổ chức Lễ công bố Quyết định thành lập Ban đại diện Hội đồng quản trị Ngân hàng chính sách xã hội</w:t>
      </w:r>
      <w:r w:rsidR="00601ECB">
        <w:rPr>
          <w:lang w:val="vi-VN"/>
        </w:rPr>
        <w:t xml:space="preserve"> (</w:t>
      </w:r>
      <w:r w:rsidR="004601EF">
        <w:rPr>
          <w:lang w:val="vi-VN"/>
        </w:rPr>
        <w:t>NH</w:t>
      </w:r>
      <w:r w:rsidR="00601ECB">
        <w:rPr>
          <w:lang w:val="vi-VN"/>
        </w:rPr>
        <w:t>CSXH)</w:t>
      </w:r>
      <w:r w:rsidR="006F682A" w:rsidRPr="008F061F">
        <w:rPr>
          <w:lang w:val="vi-VN"/>
        </w:rPr>
        <w:t xml:space="preserve"> xã</w:t>
      </w:r>
      <w:r w:rsidR="009E783B" w:rsidRPr="008F061F">
        <w:rPr>
          <w:lang w:val="vi-VN"/>
        </w:rPr>
        <w:t xml:space="preserve"> và tổ chức phiên họp thứ nhất. Đến</w:t>
      </w:r>
      <w:r w:rsidR="006F682A" w:rsidRPr="008F061F">
        <w:rPr>
          <w:lang w:val="vi-VN"/>
        </w:rPr>
        <w:t xml:space="preserve"> dự có </w:t>
      </w:r>
      <w:r w:rsidR="00306C52" w:rsidRPr="008F061F">
        <w:rPr>
          <w:lang w:val="vi-VN"/>
        </w:rPr>
        <w:t xml:space="preserve">ông </w:t>
      </w:r>
      <w:r w:rsidR="006F682A" w:rsidRPr="008F061F">
        <w:rPr>
          <w:lang w:val="vi-VN"/>
        </w:rPr>
        <w:t xml:space="preserve">Võ Quang Phúc, Phó Bí thư Đảng ủy </w:t>
      </w:r>
      <w:r w:rsidR="00C10800">
        <w:t>-</w:t>
      </w:r>
      <w:r w:rsidR="006F682A" w:rsidRPr="008F061F">
        <w:rPr>
          <w:lang w:val="vi-VN"/>
        </w:rPr>
        <w:t xml:space="preserve"> Chủ tịch UBND xã</w:t>
      </w:r>
      <w:r w:rsidR="00C10800">
        <w:t>;</w:t>
      </w:r>
      <w:r w:rsidR="006F682A" w:rsidRPr="008F061F">
        <w:rPr>
          <w:lang w:val="vi-VN"/>
        </w:rPr>
        <w:t xml:space="preserve"> </w:t>
      </w:r>
      <w:r w:rsidR="00306C52" w:rsidRPr="008F061F">
        <w:rPr>
          <w:lang w:val="vi-VN"/>
        </w:rPr>
        <w:t>ông</w:t>
      </w:r>
      <w:r w:rsidR="006F682A" w:rsidRPr="008F061F">
        <w:rPr>
          <w:lang w:val="vi-VN"/>
        </w:rPr>
        <w:t xml:space="preserve"> Nguyễn Hữu Thành, </w:t>
      </w:r>
      <w:r w:rsidR="009E783B" w:rsidRPr="008F061F">
        <w:rPr>
          <w:lang w:val="vi-VN"/>
        </w:rPr>
        <w:t xml:space="preserve">Ủy viên Ban Thường vụ Đảng ủy </w:t>
      </w:r>
      <w:r w:rsidR="00C10800">
        <w:t>-</w:t>
      </w:r>
      <w:r w:rsidR="009E783B" w:rsidRPr="008F061F">
        <w:rPr>
          <w:lang w:val="vi-VN"/>
        </w:rPr>
        <w:t xml:space="preserve"> Phó Chủ tịch UBND xã, ông Nguyễn Chí Hiếu</w:t>
      </w:r>
      <w:r w:rsidR="00C10800">
        <w:t>,</w:t>
      </w:r>
      <w:r w:rsidR="009E783B" w:rsidRPr="008F061F">
        <w:rPr>
          <w:lang w:val="vi-VN"/>
        </w:rPr>
        <w:t xml:space="preserve"> Giám đốc Phòng giao dịch </w:t>
      </w:r>
      <w:r w:rsidR="004601EF">
        <w:rPr>
          <w:lang w:val="vi-VN"/>
        </w:rPr>
        <w:t>NH</w:t>
      </w:r>
      <w:r w:rsidR="009E783B" w:rsidRPr="008F061F">
        <w:rPr>
          <w:lang w:val="vi-VN"/>
        </w:rPr>
        <w:t xml:space="preserve">CSXH Kiên </w:t>
      </w:r>
      <w:r w:rsidR="00306C52" w:rsidRPr="008F061F">
        <w:rPr>
          <w:lang w:val="vi-VN"/>
        </w:rPr>
        <w:t xml:space="preserve">Lương, </w:t>
      </w:r>
      <w:r w:rsidR="009E783B" w:rsidRPr="008F061F">
        <w:rPr>
          <w:lang w:val="vi-VN"/>
        </w:rPr>
        <w:t xml:space="preserve">đại diện </w:t>
      </w:r>
      <w:r w:rsidR="00306C52" w:rsidRPr="008F061F">
        <w:rPr>
          <w:lang w:val="vi-VN"/>
        </w:rPr>
        <w:t>L</w:t>
      </w:r>
      <w:r w:rsidR="009E783B" w:rsidRPr="008F061F">
        <w:rPr>
          <w:lang w:val="vi-VN"/>
        </w:rPr>
        <w:t xml:space="preserve">ãnh đạo Văn phòng </w:t>
      </w:r>
      <w:r w:rsidR="00306C52" w:rsidRPr="008F061F">
        <w:rPr>
          <w:lang w:val="vi-VN"/>
        </w:rPr>
        <w:t xml:space="preserve">HĐND </w:t>
      </w:r>
      <w:r w:rsidR="004601EF">
        <w:rPr>
          <w:lang w:val="vi-VN"/>
        </w:rPr>
        <w:t xml:space="preserve">và </w:t>
      </w:r>
      <w:r w:rsidR="00C462F6">
        <w:rPr>
          <w:lang w:val="vi-VN"/>
        </w:rPr>
        <w:t xml:space="preserve">UBND </w:t>
      </w:r>
      <w:r w:rsidR="00306C52" w:rsidRPr="008F061F">
        <w:rPr>
          <w:lang w:val="vi-VN"/>
        </w:rPr>
        <w:t xml:space="preserve">xã, </w:t>
      </w:r>
      <w:r w:rsidR="005D3E49">
        <w:rPr>
          <w:lang w:val="vi-VN"/>
        </w:rPr>
        <w:t xml:space="preserve">Ủy ban MTTQ Việt Nam xã, </w:t>
      </w:r>
      <w:r w:rsidR="00306C52" w:rsidRPr="008F061F">
        <w:rPr>
          <w:lang w:val="vi-VN"/>
        </w:rPr>
        <w:t>Phòng Văn hóa – Xã hội</w:t>
      </w:r>
      <w:r w:rsidR="005D3E49">
        <w:rPr>
          <w:lang w:val="vi-VN"/>
        </w:rPr>
        <w:t xml:space="preserve"> xã</w:t>
      </w:r>
      <w:r w:rsidR="00306C52" w:rsidRPr="008F061F">
        <w:rPr>
          <w:lang w:val="vi-VN"/>
        </w:rPr>
        <w:t xml:space="preserve">, Hội Nông dân, Hội </w:t>
      </w:r>
      <w:r w:rsidR="00905D2D">
        <w:t xml:space="preserve">Liên hiệp </w:t>
      </w:r>
      <w:r w:rsidR="00306C52" w:rsidRPr="008F061F">
        <w:rPr>
          <w:lang w:val="vi-VN"/>
        </w:rPr>
        <w:t>Phụ Nữ</w:t>
      </w:r>
      <w:r w:rsidR="004601EF">
        <w:rPr>
          <w:lang w:val="vi-VN"/>
        </w:rPr>
        <w:t xml:space="preserve">, </w:t>
      </w:r>
      <w:r w:rsidR="00306C52" w:rsidRPr="008F061F">
        <w:rPr>
          <w:lang w:val="vi-VN"/>
        </w:rPr>
        <w:t>Hội C</w:t>
      </w:r>
      <w:r w:rsidR="00905D2D">
        <w:t>ựu chiến binh</w:t>
      </w:r>
      <w:r w:rsidR="005D3E49">
        <w:rPr>
          <w:lang w:val="vi-VN"/>
        </w:rPr>
        <w:t xml:space="preserve"> </w:t>
      </w:r>
      <w:r w:rsidR="004601EF">
        <w:rPr>
          <w:lang w:val="vi-VN"/>
        </w:rPr>
        <w:t xml:space="preserve">và Đoàn </w:t>
      </w:r>
      <w:r w:rsidR="00905D2D">
        <w:t>T</w:t>
      </w:r>
      <w:r w:rsidR="004601EF">
        <w:rPr>
          <w:lang w:val="vi-VN"/>
        </w:rPr>
        <w:t>hanh niên xã</w:t>
      </w:r>
      <w:r w:rsidR="005D3E49">
        <w:rPr>
          <w:lang w:val="vi-VN"/>
        </w:rPr>
        <w:t>.</w:t>
      </w:r>
    </w:p>
    <w:p w14:paraId="09F2C359" w14:textId="7253C0A2" w:rsidR="006F682A" w:rsidRPr="008F061F" w:rsidRDefault="00306C52" w:rsidP="00E960FB">
      <w:pPr>
        <w:ind w:firstLine="567"/>
        <w:jc w:val="both"/>
        <w:rPr>
          <w:lang w:val="vi-VN"/>
        </w:rPr>
      </w:pPr>
      <w:r w:rsidRPr="008F061F">
        <w:rPr>
          <w:lang w:val="vi-VN"/>
        </w:rPr>
        <w:t>Tại Hội nghị</w:t>
      </w:r>
      <w:r w:rsidR="00E960FB">
        <w:t>,</w:t>
      </w:r>
      <w:r w:rsidRPr="008F061F">
        <w:rPr>
          <w:lang w:val="vi-VN"/>
        </w:rPr>
        <w:t xml:space="preserve"> Phòng Văn hóa – Xã hội xã đã công bố Quyết định của UBND xã về việc thành lập Ban đại diện Hội đồng quản trị Ngân hàng chính sách xã hội xã Hòa Điền do ông Võ Quang Phúc – Chủ tịch UBND xã làm Trưởng ban cùng 03 thành viên.</w:t>
      </w:r>
    </w:p>
    <w:p w14:paraId="10E8C3E3" w14:textId="329D7E29" w:rsidR="00306C52" w:rsidRDefault="00306C52" w:rsidP="00E960FB">
      <w:pPr>
        <w:ind w:firstLine="567"/>
        <w:jc w:val="both"/>
        <w:rPr>
          <w:rFonts w:eastAsia="Times New Roman" w:cs="Times New Roman"/>
          <w:iCs/>
          <w:color w:val="000000"/>
          <w:kern w:val="0"/>
          <w:lang w:val="vi-VN" w:bidi="ar-SA"/>
          <w14:ligatures w14:val="none"/>
        </w:rPr>
      </w:pPr>
      <w:r w:rsidRPr="008F061F">
        <w:rPr>
          <w:lang w:val="vi-VN"/>
        </w:rPr>
        <w:t xml:space="preserve">Tại phiên họp thứ </w:t>
      </w:r>
      <w:r w:rsidR="00F02733" w:rsidRPr="008F061F">
        <w:rPr>
          <w:lang w:val="vi-VN"/>
        </w:rPr>
        <w:t xml:space="preserve">nhất, Ban đại diện Hội đồng quản trị Ngân hàng chính sách xã hội xã Hòa Điền đã đánh giá kết quả hoạt động tín dụng chính sách trên địa bàn xã quý I, triển khai phương hướng nhiệm vụ quý II/2026. </w:t>
      </w:r>
      <w:r w:rsidR="008F061F" w:rsidRPr="008F061F">
        <w:rPr>
          <w:lang w:val="vi-VN"/>
        </w:rPr>
        <w:t>T</w:t>
      </w:r>
      <w:r w:rsidR="004601EF">
        <w:rPr>
          <w:lang w:val="vi-VN"/>
        </w:rPr>
        <w:t>í</w:t>
      </w:r>
      <w:r w:rsidR="008F061F" w:rsidRPr="008F061F">
        <w:rPr>
          <w:lang w:val="vi-VN"/>
        </w:rPr>
        <w:t xml:space="preserve">nh đến ngày 31/3/2026 </w:t>
      </w:r>
      <w:r w:rsidR="004601EF">
        <w:rPr>
          <w:lang w:val="vi-VN"/>
        </w:rPr>
        <w:t>tổng dư nợ các chương trình tín dụng chính sách</w:t>
      </w:r>
      <w:r w:rsidR="008F061F" w:rsidRPr="008F061F">
        <w:rPr>
          <w:lang w:val="vi-VN"/>
        </w:rPr>
        <w:t xml:space="preserve"> trên địa bàn xã </w:t>
      </w:r>
      <w:r w:rsidR="004601EF">
        <w:rPr>
          <w:lang w:val="vi-VN"/>
        </w:rPr>
        <w:t>đạt</w:t>
      </w:r>
      <w:r w:rsidR="008F061F" w:rsidRPr="008F061F">
        <w:rPr>
          <w:rFonts w:eastAsia="Times New Roman" w:cs="Times New Roman"/>
          <w:iCs/>
          <w:color w:val="000000"/>
          <w:kern w:val="0"/>
          <w:lang w:val="vi-VN" w:bidi="ar-SA"/>
          <w14:ligatures w14:val="none"/>
        </w:rPr>
        <w:t xml:space="preserve"> </w:t>
      </w:r>
      <w:r w:rsidR="008F061F" w:rsidRPr="008F061F">
        <w:rPr>
          <w:rFonts w:eastAsia="Times New Roman" w:cs="Times New Roman"/>
          <w:color w:val="000000"/>
          <w:kern w:val="0"/>
          <w:lang w:val="sv-SE" w:bidi="ar-SA"/>
          <w14:ligatures w14:val="none"/>
        </w:rPr>
        <w:t xml:space="preserve">136.062 triệu đồng, tăng 8.221 triệu đồng so với đầu năm, với 2.780 hộ vay vốn. Dư nợ bình quân 49 triệu đồng/khách hàng. Dư nợ bình quân/tổ Tiết kiệm và vay vốn </w:t>
      </w:r>
      <w:r w:rsidR="00C10800">
        <w:rPr>
          <w:rFonts w:eastAsia="Times New Roman" w:cs="Times New Roman"/>
          <w:color w:val="000000"/>
          <w:kern w:val="0"/>
          <w:lang w:val="sv-SE" w:bidi="ar-SA"/>
          <w14:ligatures w14:val="none"/>
        </w:rPr>
        <w:t xml:space="preserve">là </w:t>
      </w:r>
      <w:r w:rsidR="008F061F" w:rsidRPr="008F061F">
        <w:rPr>
          <w:rFonts w:eastAsia="Times New Roman" w:cs="Times New Roman"/>
          <w:color w:val="000000"/>
          <w:kern w:val="0"/>
          <w:lang w:val="sv-SE" w:bidi="ar-SA"/>
          <w14:ligatures w14:val="none"/>
        </w:rPr>
        <w:t>2.519 triệu đồng/tổ.</w:t>
      </w:r>
      <w:r w:rsidR="008F061F" w:rsidRPr="008F061F">
        <w:rPr>
          <w:rFonts w:eastAsia="Times New Roman" w:cs="Times New Roman"/>
          <w:iCs/>
          <w:color w:val="000000"/>
          <w:kern w:val="0"/>
          <w:lang w:val="de-DE" w:bidi="ar-SA"/>
          <w14:ligatures w14:val="none"/>
        </w:rPr>
        <w:t xml:space="preserve"> Nguồn vốn tín dụng chính sách đã được triển khai đến 100% </w:t>
      </w:r>
      <w:r w:rsidR="00C10800">
        <w:rPr>
          <w:rFonts w:eastAsia="Times New Roman" w:cs="Times New Roman"/>
          <w:iCs/>
          <w:color w:val="000000"/>
          <w:kern w:val="0"/>
          <w:lang w:val="de-DE" w:bidi="ar-SA"/>
          <w14:ligatures w14:val="none"/>
        </w:rPr>
        <w:t xml:space="preserve">các </w:t>
      </w:r>
      <w:r w:rsidR="008F061F" w:rsidRPr="008F061F">
        <w:rPr>
          <w:rFonts w:eastAsia="Times New Roman" w:cs="Times New Roman"/>
          <w:iCs/>
          <w:color w:val="000000"/>
          <w:kern w:val="0"/>
          <w:lang w:val="de-DE" w:bidi="ar-SA"/>
          <w14:ligatures w14:val="none"/>
        </w:rPr>
        <w:t xml:space="preserve">ấp; kịp thời đáp ứng nhu cầu vay vốn của hộ nghèo và các đối tượng chính sách khác để đầu tư phát triển sản xuất, tạo việc làm, cải thiện đời </w:t>
      </w:r>
      <w:r w:rsidR="00601ECB">
        <w:rPr>
          <w:rFonts w:eastAsia="Times New Roman" w:cs="Times New Roman"/>
          <w:iCs/>
          <w:color w:val="000000"/>
          <w:kern w:val="0"/>
          <w:lang w:val="de-DE" w:bidi="ar-SA"/>
          <w14:ligatures w14:val="none"/>
        </w:rPr>
        <w:t>sống</w:t>
      </w:r>
      <w:r w:rsidR="00601ECB">
        <w:rPr>
          <w:rFonts w:eastAsia="Times New Roman" w:cs="Times New Roman"/>
          <w:iCs/>
          <w:color w:val="000000"/>
          <w:kern w:val="0"/>
          <w:lang w:val="vi-VN" w:bidi="ar-SA"/>
          <w14:ligatures w14:val="none"/>
        </w:rPr>
        <w:t>.</w:t>
      </w:r>
    </w:p>
    <w:p w14:paraId="45879A6A" w14:textId="48EFAC47" w:rsidR="00601ECB" w:rsidRDefault="005D3E49" w:rsidP="00E960FB">
      <w:pPr>
        <w:ind w:firstLine="567"/>
        <w:jc w:val="both"/>
        <w:rPr>
          <w:rFonts w:eastAsia="Times New Roman" w:cs="Times New Roman"/>
          <w:iCs/>
          <w:color w:val="000000"/>
          <w:kern w:val="0"/>
          <w:lang w:val="vi-VN" w:bidi="ar-SA"/>
          <w14:ligatures w14:val="none"/>
        </w:rPr>
      </w:pPr>
      <w:r>
        <w:rPr>
          <w:rFonts w:eastAsia="Times New Roman" w:cs="Times New Roman"/>
          <w:iCs/>
          <w:color w:val="000000"/>
          <w:kern w:val="0"/>
          <w:lang w:val="vi-VN" w:bidi="ar-SA"/>
          <w14:ligatures w14:val="none"/>
        </w:rPr>
        <w:t>Phát biểu t</w:t>
      </w:r>
      <w:r w:rsidR="00601ECB" w:rsidRPr="001D4293">
        <w:rPr>
          <w:rFonts w:eastAsia="Times New Roman" w:cs="Times New Roman"/>
          <w:iCs/>
          <w:color w:val="000000"/>
          <w:kern w:val="0"/>
          <w:lang w:val="vi-VN" w:bidi="ar-SA"/>
          <w14:ligatures w14:val="none"/>
        </w:rPr>
        <w:t xml:space="preserve">ại </w:t>
      </w:r>
      <w:r w:rsidR="00C10800">
        <w:rPr>
          <w:rFonts w:eastAsia="Times New Roman" w:cs="Times New Roman"/>
          <w:iCs/>
          <w:color w:val="000000"/>
          <w:kern w:val="0"/>
          <w:lang w:bidi="ar-SA"/>
          <w14:ligatures w14:val="none"/>
        </w:rPr>
        <w:t>H</w:t>
      </w:r>
      <w:r w:rsidR="00601ECB" w:rsidRPr="001D4293">
        <w:rPr>
          <w:rFonts w:eastAsia="Times New Roman" w:cs="Times New Roman"/>
          <w:iCs/>
          <w:color w:val="000000"/>
          <w:kern w:val="0"/>
          <w:lang w:val="vi-VN" w:bidi="ar-SA"/>
          <w14:ligatures w14:val="none"/>
        </w:rPr>
        <w:t xml:space="preserve">ội nghị, ông Võ Quang Phúc, Chủ tịch UBND xã, Trưởng ban đại diện Hội đồng quản trị Ngân hàng chính sách xã hội xã Hòa Điền đề nghị các </w:t>
      </w:r>
      <w:r w:rsidR="00601ECB" w:rsidRPr="001D4293">
        <w:rPr>
          <w:rFonts w:eastAsia="Times New Roman" w:cs="Times New Roman"/>
          <w:iCs/>
          <w:color w:val="000000"/>
          <w:kern w:val="0"/>
          <w:lang w:val="vi-VN" w:bidi="ar-SA"/>
          <w14:ligatures w14:val="none"/>
        </w:rPr>
        <w:lastRenderedPageBreak/>
        <w:t>thành viên Ban đại diện phối hợp cùng các ban ngành, đoàn thể, Phòng giao dịch N</w:t>
      </w:r>
      <w:r w:rsidR="004601EF">
        <w:rPr>
          <w:rFonts w:eastAsia="Times New Roman" w:cs="Times New Roman"/>
          <w:iCs/>
          <w:color w:val="000000"/>
          <w:kern w:val="0"/>
          <w:lang w:val="vi-VN" w:bidi="ar-SA"/>
          <w14:ligatures w14:val="none"/>
        </w:rPr>
        <w:t>H</w:t>
      </w:r>
      <w:r w:rsidR="00601ECB" w:rsidRPr="001D4293">
        <w:rPr>
          <w:rFonts w:eastAsia="Times New Roman" w:cs="Times New Roman"/>
          <w:iCs/>
          <w:color w:val="000000"/>
          <w:kern w:val="0"/>
          <w:lang w:val="vi-VN" w:bidi="ar-SA"/>
          <w14:ligatures w14:val="none"/>
        </w:rPr>
        <w:t xml:space="preserve">CSXH Kiên Lương thực hiện một số nhiệm vụ trọng tâm trong quý II/2026 như sau: </w:t>
      </w:r>
      <w:r w:rsidR="001D4293">
        <w:rPr>
          <w:rFonts w:eastAsia="Times New Roman" w:cs="Times New Roman"/>
          <w:iCs/>
          <w:color w:val="000000"/>
          <w:kern w:val="0"/>
          <w:lang w:val="vi-VN" w:bidi="ar-SA"/>
          <w14:ligatures w14:val="none"/>
        </w:rPr>
        <w:t xml:space="preserve">Triển khai thực hiện kế hoạch kiểm tra, giám sát tại cơ sở, qua kiểm tra nắm bắt những tồn tại, hạn chế để có giải pháp chỉ đạo, tháo gỡ kịp thời, đảm bảo nguồn vốn tín dụng chính sách phát huy hiệu quả tích cực trong thực hiện các chương trình mục tiêu quốc gia tại địa phương, triển khai thực hiện hiệu quả nguồn vốn tín dụng chính sách trên địa bàn, rà soát, phê duyệt đối tượng, xác nhận thủ tục, hồ sơ vay vốn cho các đối tượng thụ </w:t>
      </w:r>
      <w:r>
        <w:rPr>
          <w:rFonts w:eastAsia="Times New Roman" w:cs="Times New Roman"/>
          <w:iCs/>
          <w:color w:val="000000"/>
          <w:kern w:val="0"/>
          <w:lang w:val="vi-VN" w:bidi="ar-SA"/>
          <w14:ligatures w14:val="none"/>
        </w:rPr>
        <w:t>hưởng, giúp người nghèo và các đối tượng chính sách được tiếp cận nguồn vốn tín dụng chính sách nhanh chóng và thuận lợi.../.</w:t>
      </w:r>
    </w:p>
    <w:p w14:paraId="4DCBCD5D" w14:textId="3D7B3C72" w:rsidR="005D3E49" w:rsidRDefault="005D3E49" w:rsidP="005D3E49">
      <w:pPr>
        <w:ind w:left="7200" w:firstLine="720"/>
        <w:rPr>
          <w:rFonts w:eastAsia="Times New Roman" w:cs="Times New Roman"/>
          <w:b/>
          <w:bCs/>
          <w:iCs/>
          <w:color w:val="000000"/>
          <w:kern w:val="0"/>
          <w:lang w:val="vi-VN" w:bidi="ar-SA"/>
          <w14:ligatures w14:val="none"/>
        </w:rPr>
      </w:pPr>
      <w:r w:rsidRPr="005D3E49">
        <w:rPr>
          <w:rFonts w:eastAsia="Times New Roman" w:cs="Times New Roman"/>
          <w:b/>
          <w:bCs/>
          <w:iCs/>
          <w:color w:val="000000"/>
          <w:kern w:val="0"/>
          <w:lang w:val="vi-VN" w:bidi="ar-SA"/>
          <w14:ligatures w14:val="none"/>
        </w:rPr>
        <w:t xml:space="preserve">Huỳnh An </w:t>
      </w:r>
    </w:p>
    <w:p w14:paraId="103180AB" w14:textId="7AD4D201" w:rsidR="005D3E49" w:rsidRPr="005D3E49" w:rsidRDefault="005D3E49" w:rsidP="00C10800">
      <w:pPr>
        <w:jc w:val="both"/>
        <w:rPr>
          <w:rFonts w:eastAsia="Times New Roman" w:cs="Times New Roman"/>
          <w:b/>
          <w:bCs/>
          <w:iCs/>
          <w:color w:val="000000"/>
          <w:kern w:val="0"/>
          <w:lang w:val="vi-VN" w:bidi="ar-SA"/>
          <w14:ligatures w14:val="none"/>
        </w:rPr>
      </w:pPr>
      <w:r>
        <w:rPr>
          <w:rFonts w:eastAsia="Times New Roman" w:cs="Times New Roman"/>
          <w:b/>
          <w:bCs/>
          <w:iCs/>
          <w:color w:val="000000"/>
          <w:kern w:val="0"/>
          <w:lang w:val="vi-VN" w:bidi="ar-SA"/>
          <w14:ligatures w14:val="none"/>
        </w:rPr>
        <w:t xml:space="preserve">Ảnh: </w:t>
      </w:r>
      <w:r w:rsidRPr="005D3E49">
        <w:rPr>
          <w:rFonts w:eastAsia="Times New Roman" w:cs="Times New Roman"/>
          <w:b/>
          <w:bCs/>
          <w:iCs/>
          <w:color w:val="000000"/>
          <w:kern w:val="0"/>
          <w:lang w:val="vi-VN" w:bidi="ar-SA"/>
          <w14:ligatures w14:val="none"/>
        </w:rPr>
        <w:t xml:space="preserve">Công bố Quyết định thành lập Ban đại diện Hội đồng quản trị Ngân hàng chính sách xã hội xã Hòa </w:t>
      </w:r>
      <w:r>
        <w:rPr>
          <w:rFonts w:eastAsia="Times New Roman" w:cs="Times New Roman"/>
          <w:b/>
          <w:bCs/>
          <w:iCs/>
          <w:color w:val="000000"/>
          <w:kern w:val="0"/>
          <w:lang w:val="vi-VN" w:bidi="ar-SA"/>
          <w14:ligatures w14:val="none"/>
        </w:rPr>
        <w:t>Điền.</w:t>
      </w:r>
    </w:p>
    <w:p w14:paraId="7BE25927" w14:textId="5621DE63" w:rsidR="005D3E49" w:rsidRPr="005D3E49" w:rsidRDefault="005D3E49" w:rsidP="005D3E49">
      <w:pPr>
        <w:rPr>
          <w:rFonts w:eastAsia="Times New Roman" w:cs="Times New Roman"/>
          <w:b/>
          <w:bCs/>
          <w:iCs/>
          <w:color w:val="000000"/>
          <w:kern w:val="0"/>
          <w:lang w:val="vi-VN" w:bidi="ar-SA"/>
          <w14:ligatures w14:val="none"/>
        </w:rPr>
      </w:pPr>
    </w:p>
    <w:p w14:paraId="0DA06C01" w14:textId="714BFE10" w:rsidR="00601ECB" w:rsidRPr="001D4293" w:rsidRDefault="00601ECB" w:rsidP="006F682A">
      <w:pPr>
        <w:rPr>
          <w:rFonts w:eastAsia="Times New Roman" w:cs="Times New Roman"/>
          <w:b/>
          <w:bCs/>
          <w:iCs/>
          <w:color w:val="000000"/>
          <w:kern w:val="0"/>
          <w:lang w:val="vi-VN" w:bidi="ar-SA"/>
          <w14:ligatures w14:val="none"/>
        </w:rPr>
      </w:pPr>
    </w:p>
    <w:p w14:paraId="56699485" w14:textId="77777777" w:rsidR="00601ECB" w:rsidRPr="00601ECB" w:rsidRDefault="00601ECB" w:rsidP="006F682A">
      <w:pPr>
        <w:rPr>
          <w:lang w:val="vi-VN"/>
        </w:rPr>
      </w:pPr>
    </w:p>
    <w:p w14:paraId="6499F4AD" w14:textId="77777777" w:rsidR="00306C52" w:rsidRPr="009E783B" w:rsidRDefault="00306C52" w:rsidP="006F682A">
      <w:pPr>
        <w:rPr>
          <w:lang w:val="vi-VN"/>
        </w:rPr>
      </w:pPr>
    </w:p>
    <w:p w14:paraId="628BA0BA" w14:textId="413CE202" w:rsidR="002015D4" w:rsidRPr="006F682A" w:rsidRDefault="002015D4" w:rsidP="006F682A">
      <w:pPr>
        <w:rPr>
          <w:lang w:val="vi-VN"/>
        </w:rPr>
      </w:pPr>
    </w:p>
    <w:p w14:paraId="206DA5FA" w14:textId="17223A6F" w:rsidR="00476D6B" w:rsidRPr="00306C52" w:rsidRDefault="00476D6B" w:rsidP="00476D6B">
      <w:pPr>
        <w:widowControl w:val="0"/>
        <w:spacing w:before="120" w:after="120"/>
        <w:jc w:val="both"/>
        <w:rPr>
          <w:b/>
          <w:lang w:val="vi-VN"/>
        </w:rPr>
      </w:pPr>
    </w:p>
    <w:p w14:paraId="5B980C5E" w14:textId="6BD8CBAF" w:rsidR="00715C32" w:rsidRPr="00306C52" w:rsidRDefault="00715C32">
      <w:pPr>
        <w:rPr>
          <w:lang w:val="vi-VN"/>
        </w:rPr>
      </w:pPr>
    </w:p>
    <w:sectPr w:rsidR="00715C32" w:rsidRPr="00306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C32"/>
    <w:rsid w:val="000D01F3"/>
    <w:rsid w:val="00101616"/>
    <w:rsid w:val="001140CA"/>
    <w:rsid w:val="00182DA7"/>
    <w:rsid w:val="001D4293"/>
    <w:rsid w:val="002015D4"/>
    <w:rsid w:val="00202819"/>
    <w:rsid w:val="00252CD6"/>
    <w:rsid w:val="00291A67"/>
    <w:rsid w:val="00306C52"/>
    <w:rsid w:val="00330257"/>
    <w:rsid w:val="003A7C86"/>
    <w:rsid w:val="004601EF"/>
    <w:rsid w:val="00476D6B"/>
    <w:rsid w:val="004E417D"/>
    <w:rsid w:val="005A4BDA"/>
    <w:rsid w:val="005D3E49"/>
    <w:rsid w:val="00601ECB"/>
    <w:rsid w:val="006769AC"/>
    <w:rsid w:val="006F682A"/>
    <w:rsid w:val="00703AE3"/>
    <w:rsid w:val="00715C32"/>
    <w:rsid w:val="0078675D"/>
    <w:rsid w:val="007E649E"/>
    <w:rsid w:val="00892BCD"/>
    <w:rsid w:val="00893361"/>
    <w:rsid w:val="00894694"/>
    <w:rsid w:val="008B5047"/>
    <w:rsid w:val="008F061F"/>
    <w:rsid w:val="00905D2D"/>
    <w:rsid w:val="009773D4"/>
    <w:rsid w:val="009E783B"/>
    <w:rsid w:val="00A67DB6"/>
    <w:rsid w:val="00AA41D5"/>
    <w:rsid w:val="00B061E5"/>
    <w:rsid w:val="00B0703D"/>
    <w:rsid w:val="00B15B08"/>
    <w:rsid w:val="00B3448B"/>
    <w:rsid w:val="00BE0CA5"/>
    <w:rsid w:val="00BE565A"/>
    <w:rsid w:val="00C10800"/>
    <w:rsid w:val="00C462F6"/>
    <w:rsid w:val="00DC73B4"/>
    <w:rsid w:val="00DF09F7"/>
    <w:rsid w:val="00E155A7"/>
    <w:rsid w:val="00E837A2"/>
    <w:rsid w:val="00E960FB"/>
    <w:rsid w:val="00EC670C"/>
    <w:rsid w:val="00ED05C9"/>
    <w:rsid w:val="00EF3508"/>
    <w:rsid w:val="00F0273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B18"/>
  <w15:chartTrackingRefBased/>
  <w15:docId w15:val="{ECC51D91-A9E0-4CF5-B0A3-62E6A8E6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7</cp:revision>
  <dcterms:created xsi:type="dcterms:W3CDTF">2026-04-07T01:09:00Z</dcterms:created>
  <dcterms:modified xsi:type="dcterms:W3CDTF">2026-04-07T02:52:00Z</dcterms:modified>
</cp:coreProperties>
</file>